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5E1" w:rsidRPr="004F3957" w:rsidRDefault="00F252D1" w:rsidP="004F3957">
      <w:pPr>
        <w:pStyle w:val="1"/>
        <w:rPr>
          <w:rFonts w:cs="Times New Roman"/>
        </w:rPr>
      </w:pPr>
      <w:bookmarkStart w:id="0" w:name="_Toc435691378"/>
      <w:r>
        <w:rPr>
          <w:rFonts w:hint="eastAsia"/>
        </w:rPr>
        <w:t>专升本</w:t>
      </w:r>
      <w:r w:rsidR="000B65E1">
        <w:rPr>
          <w:rFonts w:hint="eastAsia"/>
        </w:rPr>
        <w:t>《</w:t>
      </w:r>
      <w:r w:rsidR="00E1111C">
        <w:rPr>
          <w:rFonts w:hint="eastAsia"/>
        </w:rPr>
        <w:t>机床</w:t>
      </w:r>
      <w:r w:rsidR="000B65E1">
        <w:rPr>
          <w:rFonts w:hint="eastAsia"/>
        </w:rPr>
        <w:t>数控技术》</w:t>
      </w:r>
      <w:r>
        <w:rPr>
          <w:rFonts w:hint="eastAsia"/>
        </w:rPr>
        <w:t>课程</w:t>
      </w:r>
      <w:r w:rsidR="00E1111C">
        <w:rPr>
          <w:rFonts w:hint="eastAsia"/>
        </w:rPr>
        <w:t>考试</w:t>
      </w:r>
      <w:r w:rsidR="000B65E1">
        <w:rPr>
          <w:rFonts w:hint="eastAsia"/>
        </w:rPr>
        <w:t>大纲</w:t>
      </w:r>
      <w:bookmarkEnd w:id="0"/>
    </w:p>
    <w:p w:rsidR="000B65E1" w:rsidRDefault="000B65E1" w:rsidP="000B65E1">
      <w:pPr>
        <w:spacing w:line="400" w:lineRule="exact"/>
        <w:ind w:firstLineChars="200" w:firstLine="480"/>
        <w:rPr>
          <w:rFonts w:ascii="宋体"/>
          <w:color w:val="000000"/>
        </w:rPr>
      </w:pPr>
      <w:r>
        <w:rPr>
          <w:rFonts w:ascii="宋体" w:hAnsi="宋体" w:cs="宋体" w:hint="eastAsia"/>
          <w:color w:val="000000"/>
          <w:sz w:val="24"/>
          <w:szCs w:val="24"/>
        </w:rPr>
        <w:t>一、</w:t>
      </w:r>
      <w:r>
        <w:rPr>
          <w:rFonts w:ascii="宋体" w:hAnsi="宋体" w:cs="宋体" w:hint="eastAsia"/>
          <w:b/>
          <w:bCs/>
          <w:color w:val="000000"/>
          <w:sz w:val="24"/>
          <w:szCs w:val="24"/>
        </w:rPr>
        <w:t>考核的目的与基本要求</w:t>
      </w:r>
    </w:p>
    <w:p w:rsidR="000B65E1" w:rsidRDefault="000B65E1" w:rsidP="000B65E1">
      <w:pPr>
        <w:pStyle w:val="a5"/>
        <w:spacing w:line="400" w:lineRule="exact"/>
        <w:ind w:firstLineChars="200" w:firstLine="420"/>
      </w:pPr>
      <w:r>
        <w:rPr>
          <w:rFonts w:hAnsi="宋体" w:cs="宋体" w:hint="eastAsia"/>
          <w:color w:val="000000"/>
          <w:sz w:val="21"/>
          <w:szCs w:val="21"/>
        </w:rPr>
        <w:t>通过《</w:t>
      </w:r>
      <w:r w:rsidR="00E1111C">
        <w:rPr>
          <w:rFonts w:hAnsi="宋体" w:cs="宋体" w:hint="eastAsia"/>
          <w:color w:val="000000"/>
          <w:sz w:val="21"/>
          <w:szCs w:val="21"/>
        </w:rPr>
        <w:t>机床</w:t>
      </w:r>
      <w:r>
        <w:rPr>
          <w:rFonts w:hAnsi="宋体" w:cs="宋体" w:hint="eastAsia"/>
          <w:color w:val="000000"/>
          <w:sz w:val="21"/>
          <w:szCs w:val="21"/>
        </w:rPr>
        <w:t>数控技术》课程的考试，应使学生掌握数控设备和数控编程基本知识；掌握</w:t>
      </w:r>
      <w:r>
        <w:rPr>
          <w:rFonts w:hAnsi="宋体"/>
          <w:color w:val="000000"/>
          <w:sz w:val="21"/>
          <w:szCs w:val="21"/>
        </w:rPr>
        <w:t>CNC</w:t>
      </w:r>
      <w:r>
        <w:rPr>
          <w:rFonts w:hAnsi="宋体" w:cs="宋体" w:hint="eastAsia"/>
          <w:color w:val="000000"/>
          <w:sz w:val="21"/>
          <w:szCs w:val="21"/>
        </w:rPr>
        <w:t>数控系统结构的组成结构和数控加工插补原理；理解并掌握数控机床的伺服驱动系统和检测装置的基本构成和原理；具有对零件数控加工方法，加工工艺的初步分析能力并运用数控加工编程基础知识进行手工编程的能力；具有数控设备的机械系统结构设计及手工编程的初步能力；具有正确使用数控设备的能力。了解与本课程有关的新设备、新技术及其发展趋势，从而为其它相关课程的学习和以后工作奠定必要的基础。</w:t>
      </w:r>
      <w:r w:rsidR="00291759">
        <w:rPr>
          <w:rFonts w:hAnsi="宋体" w:cs="宋体" w:hint="eastAsia"/>
          <w:color w:val="000000"/>
          <w:sz w:val="21"/>
          <w:szCs w:val="21"/>
        </w:rPr>
        <w:t>根据</w:t>
      </w:r>
      <w:r w:rsidRPr="00E810FC">
        <w:rPr>
          <w:rFonts w:hAnsi="宋体" w:cs="宋体" w:hint="eastAsia"/>
          <w:color w:val="000000"/>
          <w:sz w:val="21"/>
          <w:szCs w:val="21"/>
        </w:rPr>
        <w:t>人才培养目标出发，突出对学生知识的实际应用能力考核。</w:t>
      </w:r>
    </w:p>
    <w:p w:rsidR="000B65E1" w:rsidRDefault="000B65E1" w:rsidP="000B65E1">
      <w:pPr>
        <w:framePr w:w="1383" w:h="624" w:hSpace="181" w:wrap="auto" w:vAnchor="page" w:hAnchor="page" w:x="10484" w:y="12676"/>
        <w:spacing w:line="400" w:lineRule="exact"/>
        <w:ind w:firstLineChars="200" w:firstLine="420"/>
      </w:pPr>
    </w:p>
    <w:p w:rsidR="000B65E1" w:rsidRDefault="000B65E1" w:rsidP="00291E14">
      <w:pPr>
        <w:spacing w:beforeLines="50" w:line="400" w:lineRule="exact"/>
        <w:ind w:firstLineChars="200" w:firstLine="482"/>
        <w:rPr>
          <w:color w:val="000000"/>
          <w:sz w:val="24"/>
          <w:szCs w:val="24"/>
        </w:rPr>
      </w:pPr>
      <w:r>
        <w:rPr>
          <w:rFonts w:cs="宋体" w:hint="eastAsia"/>
          <w:b/>
          <w:bCs/>
          <w:color w:val="000000"/>
          <w:sz w:val="24"/>
          <w:szCs w:val="24"/>
        </w:rPr>
        <w:t>二、命题的指导思想和原则</w:t>
      </w:r>
    </w:p>
    <w:p w:rsidR="000B65E1" w:rsidRDefault="000B65E1" w:rsidP="000B65E1">
      <w:pPr>
        <w:spacing w:line="400" w:lineRule="exact"/>
        <w:ind w:firstLineChars="200" w:firstLine="422"/>
        <w:rPr>
          <w:b/>
          <w:bCs/>
          <w:color w:val="000000"/>
        </w:rPr>
      </w:pPr>
      <w:r>
        <w:rPr>
          <w:b/>
          <w:bCs/>
          <w:color w:val="000000"/>
        </w:rPr>
        <w:t>1</w:t>
      </w:r>
      <w:r>
        <w:rPr>
          <w:rFonts w:cs="宋体" w:hint="eastAsia"/>
          <w:b/>
          <w:bCs/>
          <w:color w:val="000000"/>
        </w:rPr>
        <w:t>、命题的指导思想</w:t>
      </w:r>
    </w:p>
    <w:p w:rsidR="000B65E1" w:rsidRDefault="000B65E1" w:rsidP="000B65E1">
      <w:pPr>
        <w:pStyle w:val="a6"/>
        <w:spacing w:before="0" w:beforeAutospacing="0" w:after="0" w:afterAutospacing="0" w:line="400" w:lineRule="exact"/>
        <w:ind w:firstLineChars="200" w:firstLine="420"/>
        <w:rPr>
          <w:rFonts w:cs="Times New Roman"/>
          <w:sz w:val="21"/>
          <w:szCs w:val="21"/>
        </w:rPr>
      </w:pPr>
      <w:r>
        <w:rPr>
          <w:rFonts w:hint="eastAsia"/>
          <w:sz w:val="21"/>
          <w:szCs w:val="21"/>
        </w:rPr>
        <w:t>考核的主要内容：数控技术的基本概念，组成及分类；数控系统加工的插补原理及计算；数控车</w:t>
      </w:r>
      <w:r w:rsidR="00291759">
        <w:rPr>
          <w:rFonts w:hint="eastAsia"/>
          <w:sz w:val="21"/>
          <w:szCs w:val="21"/>
        </w:rPr>
        <w:t>与</w:t>
      </w:r>
      <w:r>
        <w:rPr>
          <w:rFonts w:hint="eastAsia"/>
          <w:sz w:val="21"/>
          <w:szCs w:val="21"/>
        </w:rPr>
        <w:t>铣手工编程及数控加工工艺；计算机数控装置的软件和硬件结构；数控机床的步进和交流伺服电机的应用和驱动；数控检测装置的基本构成和原理；数控机床的进给系统和主轴系统的基本结构。</w:t>
      </w:r>
    </w:p>
    <w:p w:rsidR="000B65E1" w:rsidRDefault="000B65E1" w:rsidP="000B65E1">
      <w:pPr>
        <w:pStyle w:val="a6"/>
        <w:spacing w:before="0" w:beforeAutospacing="0" w:after="0" w:afterAutospacing="0" w:line="400" w:lineRule="exact"/>
        <w:ind w:firstLineChars="200" w:firstLine="420"/>
        <w:rPr>
          <w:rFonts w:cs="Times New Roman"/>
          <w:sz w:val="21"/>
          <w:szCs w:val="21"/>
        </w:rPr>
      </w:pPr>
      <w:r>
        <w:rPr>
          <w:rFonts w:hint="eastAsia"/>
          <w:sz w:val="21"/>
          <w:szCs w:val="21"/>
        </w:rPr>
        <w:t>考核的重点：运用数控加工编程基础知识进行手工编程；数控机床的进给系统和主轴系统的基本结构特点及计算。</w:t>
      </w:r>
    </w:p>
    <w:p w:rsidR="000B65E1" w:rsidRDefault="000B65E1" w:rsidP="000B65E1">
      <w:pPr>
        <w:spacing w:line="400" w:lineRule="exact"/>
        <w:ind w:firstLineChars="200" w:firstLine="420"/>
        <w:rPr>
          <w:rFonts w:hAnsi="宋体"/>
          <w:color w:val="000000"/>
        </w:rPr>
      </w:pPr>
      <w:r>
        <w:rPr>
          <w:rFonts w:cs="宋体" w:hint="eastAsia"/>
        </w:rPr>
        <w:t>考核的难点：数控加工插补计算</w:t>
      </w:r>
      <w:r w:rsidR="00646F51">
        <w:rPr>
          <w:rFonts w:cs="宋体" w:hint="eastAsia"/>
        </w:rPr>
        <w:t>方法及基本</w:t>
      </w:r>
      <w:r>
        <w:rPr>
          <w:rFonts w:cs="宋体" w:hint="eastAsia"/>
        </w:rPr>
        <w:t>原理。</w:t>
      </w:r>
    </w:p>
    <w:p w:rsidR="000B65E1" w:rsidRDefault="000B65E1" w:rsidP="000B65E1">
      <w:pPr>
        <w:spacing w:line="400" w:lineRule="exact"/>
        <w:ind w:firstLineChars="200" w:firstLine="422"/>
        <w:rPr>
          <w:b/>
          <w:bCs/>
          <w:color w:val="000000"/>
        </w:rPr>
      </w:pPr>
      <w:r>
        <w:rPr>
          <w:b/>
          <w:bCs/>
          <w:color w:val="000000"/>
        </w:rPr>
        <w:t>2</w:t>
      </w:r>
      <w:r>
        <w:rPr>
          <w:rFonts w:cs="宋体" w:hint="eastAsia"/>
          <w:b/>
          <w:bCs/>
          <w:color w:val="000000"/>
        </w:rPr>
        <w:t>、命题的原则</w:t>
      </w:r>
    </w:p>
    <w:p w:rsidR="000B65E1" w:rsidRDefault="00291759" w:rsidP="000B65E1">
      <w:pPr>
        <w:spacing w:line="400" w:lineRule="exact"/>
        <w:ind w:firstLineChars="200" w:firstLine="420"/>
        <w:rPr>
          <w:b/>
          <w:bCs/>
          <w:color w:val="000000"/>
          <w:sz w:val="24"/>
          <w:szCs w:val="24"/>
        </w:rPr>
      </w:pPr>
      <w:r>
        <w:rPr>
          <w:rFonts w:hAnsi="宋体" w:cs="宋体" w:hint="eastAsia"/>
          <w:color w:val="000000"/>
        </w:rPr>
        <w:t>命题的指导思想</w:t>
      </w:r>
      <w:r w:rsidR="000B65E1">
        <w:rPr>
          <w:rFonts w:hAnsi="宋体" w:cs="宋体" w:hint="eastAsia"/>
          <w:color w:val="000000"/>
        </w:rPr>
        <w:t>：全面考查学生对本课程的基本原理、基本概念和主要知识点学习、理解和掌握的情况。命题的原则是：题型尽可能多样化，题目数量</w:t>
      </w:r>
      <w:r>
        <w:rPr>
          <w:rFonts w:hAnsi="宋体" w:cs="宋体" w:hint="eastAsia"/>
          <w:color w:val="000000"/>
        </w:rPr>
        <w:t>较多、份量小，范围广，基本</w:t>
      </w:r>
      <w:r w:rsidR="000B65E1">
        <w:rPr>
          <w:rFonts w:hAnsi="宋体" w:cs="宋体" w:hint="eastAsia"/>
          <w:color w:val="000000"/>
        </w:rPr>
        <w:t>知识一般要占</w:t>
      </w:r>
      <w:r w:rsidR="00565DCE">
        <w:rPr>
          <w:rFonts w:hint="eastAsia"/>
          <w:color w:val="000000"/>
        </w:rPr>
        <w:t>7</w:t>
      </w:r>
      <w:r w:rsidR="000B65E1">
        <w:rPr>
          <w:color w:val="000000"/>
        </w:rPr>
        <w:t>0%</w:t>
      </w:r>
      <w:r w:rsidR="000B65E1">
        <w:rPr>
          <w:rFonts w:hAnsi="宋体" w:cs="宋体" w:hint="eastAsia"/>
          <w:color w:val="000000"/>
        </w:rPr>
        <w:t>左右，稍微灵活一点的题目要占</w:t>
      </w:r>
      <w:r w:rsidR="000B65E1">
        <w:rPr>
          <w:color w:val="000000"/>
        </w:rPr>
        <w:t>20%</w:t>
      </w:r>
      <w:r w:rsidR="000B65E1">
        <w:rPr>
          <w:rFonts w:hAnsi="宋体" w:cs="宋体" w:hint="eastAsia"/>
          <w:color w:val="000000"/>
        </w:rPr>
        <w:t>左右，较难的题目要占</w:t>
      </w:r>
      <w:r w:rsidR="00565DCE">
        <w:rPr>
          <w:rFonts w:hint="eastAsia"/>
          <w:color w:val="000000"/>
        </w:rPr>
        <w:t>1</w:t>
      </w:r>
      <w:r w:rsidR="000B65E1">
        <w:rPr>
          <w:color w:val="000000"/>
        </w:rPr>
        <w:t>0%</w:t>
      </w:r>
      <w:r w:rsidR="00565DCE">
        <w:rPr>
          <w:rFonts w:hAnsi="宋体" w:cs="宋体" w:hint="eastAsia"/>
          <w:color w:val="000000"/>
        </w:rPr>
        <w:t>左右。其中绝大多数是中小题目，</w:t>
      </w:r>
      <w:r w:rsidR="000B65E1">
        <w:rPr>
          <w:rFonts w:hAnsi="宋体" w:cs="宋体" w:hint="eastAsia"/>
          <w:color w:val="000000"/>
        </w:rPr>
        <w:t>适当压缩大题目在</w:t>
      </w:r>
      <w:r>
        <w:rPr>
          <w:rFonts w:hAnsi="宋体" w:cs="宋体" w:hint="eastAsia"/>
          <w:color w:val="000000"/>
        </w:rPr>
        <w:t>整个试卷</w:t>
      </w:r>
      <w:r w:rsidR="000B65E1">
        <w:rPr>
          <w:rFonts w:hAnsi="宋体" w:cs="宋体" w:hint="eastAsia"/>
          <w:color w:val="000000"/>
        </w:rPr>
        <w:t>中所占的比例。</w:t>
      </w:r>
    </w:p>
    <w:p w:rsidR="000B65E1" w:rsidRDefault="000B65E1" w:rsidP="00291E14">
      <w:pPr>
        <w:spacing w:beforeLines="50" w:line="400" w:lineRule="exact"/>
        <w:ind w:firstLineChars="200" w:firstLine="482"/>
        <w:rPr>
          <w:rFonts w:ascii="宋体"/>
          <w:b/>
          <w:bCs/>
          <w:color w:val="000000"/>
          <w:sz w:val="24"/>
          <w:szCs w:val="24"/>
        </w:rPr>
      </w:pPr>
      <w:r>
        <w:rPr>
          <w:rFonts w:cs="宋体" w:hint="eastAsia"/>
          <w:b/>
          <w:bCs/>
          <w:color w:val="000000"/>
          <w:sz w:val="24"/>
          <w:szCs w:val="24"/>
        </w:rPr>
        <w:t>三、考核知识点及要求</w:t>
      </w:r>
    </w:p>
    <w:p w:rsidR="000B65E1" w:rsidRDefault="000B65E1" w:rsidP="000B65E1">
      <w:pPr>
        <w:adjustRightInd w:val="0"/>
        <w:snapToGrid w:val="0"/>
        <w:spacing w:line="400" w:lineRule="atLeast"/>
        <w:ind w:firstLineChars="200" w:firstLine="422"/>
        <w:jc w:val="left"/>
        <w:rPr>
          <w:rFonts w:ascii="宋体"/>
        </w:rPr>
      </w:pPr>
      <w:r>
        <w:rPr>
          <w:rFonts w:ascii="宋体" w:hAnsi="宋体" w:cs="宋体"/>
          <w:b/>
          <w:bCs/>
        </w:rPr>
        <w:t>1</w:t>
      </w:r>
      <w:r>
        <w:rPr>
          <w:rFonts w:ascii="宋体" w:hAnsi="宋体" w:cs="宋体" w:hint="eastAsia"/>
          <w:b/>
          <w:bCs/>
        </w:rPr>
        <w:t>、数控技术基础</w:t>
      </w:r>
    </w:p>
    <w:p w:rsidR="000B65E1" w:rsidRDefault="000B65E1" w:rsidP="000B65E1">
      <w:pPr>
        <w:adjustRightInd w:val="0"/>
        <w:snapToGrid w:val="0"/>
        <w:spacing w:line="400" w:lineRule="atLeast"/>
        <w:ind w:firstLineChars="200" w:firstLine="420"/>
        <w:jc w:val="left"/>
        <w:rPr>
          <w:rFonts w:ascii="宋体"/>
        </w:rPr>
      </w:pPr>
      <w:r>
        <w:rPr>
          <w:rFonts w:ascii="宋体" w:hAnsi="宋体" w:cs="宋体" w:hint="eastAsia"/>
        </w:rPr>
        <w:t>（</w:t>
      </w:r>
      <w:r>
        <w:rPr>
          <w:rFonts w:ascii="宋体" w:hAnsi="宋体" w:cs="宋体"/>
        </w:rPr>
        <w:t>1</w:t>
      </w:r>
      <w:r>
        <w:rPr>
          <w:rFonts w:ascii="宋体" w:hAnsi="宋体" w:cs="宋体" w:hint="eastAsia"/>
        </w:rPr>
        <w:t>）掌握数字控制和数控机床等基本概念；</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）理解数控机床的组成及分类；</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3</w:t>
      </w:r>
      <w:r>
        <w:rPr>
          <w:rFonts w:ascii="宋体" w:hAnsi="宋体" w:cs="宋体" w:hint="eastAsia"/>
        </w:rPr>
        <w:t>）了解数控技术的发展；</w:t>
      </w:r>
      <w:r>
        <w:rPr>
          <w:rFonts w:ascii="宋体"/>
        </w:rPr>
        <w:t> </w:t>
      </w:r>
    </w:p>
    <w:p w:rsidR="000B65E1" w:rsidRDefault="000B65E1" w:rsidP="000B65E1">
      <w:pPr>
        <w:adjustRightInd w:val="0"/>
        <w:snapToGrid w:val="0"/>
        <w:spacing w:line="400" w:lineRule="atLeast"/>
        <w:ind w:firstLineChars="200" w:firstLine="422"/>
        <w:jc w:val="left"/>
        <w:rPr>
          <w:rFonts w:ascii="宋体"/>
        </w:rPr>
      </w:pPr>
      <w:r>
        <w:rPr>
          <w:rFonts w:ascii="宋体" w:hAnsi="宋体" w:cs="宋体"/>
          <w:b/>
          <w:bCs/>
        </w:rPr>
        <w:t>2</w:t>
      </w:r>
      <w:r>
        <w:rPr>
          <w:rFonts w:ascii="宋体" w:hAnsi="宋体" w:cs="宋体" w:hint="eastAsia"/>
          <w:b/>
          <w:bCs/>
        </w:rPr>
        <w:t>、插补原理</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）熟练掌握逐点比较法，数字积分法插补原理和直线、圆弧插补算法；</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）掌握刀具补偿原理；</w:t>
      </w:r>
    </w:p>
    <w:p w:rsidR="000B65E1" w:rsidRDefault="000B65E1" w:rsidP="000B65E1">
      <w:pPr>
        <w:adjustRightInd w:val="0"/>
        <w:snapToGrid w:val="0"/>
        <w:spacing w:line="400" w:lineRule="atLeast"/>
        <w:ind w:leftChars="200" w:left="420"/>
        <w:jc w:val="left"/>
        <w:rPr>
          <w:rFonts w:ascii="宋体"/>
          <w:b/>
          <w:bCs/>
        </w:rPr>
      </w:pPr>
      <w:r>
        <w:rPr>
          <w:rFonts w:ascii="宋体" w:hAnsi="宋体" w:cs="宋体"/>
          <w:b/>
          <w:bCs/>
        </w:rPr>
        <w:t>3</w:t>
      </w:r>
      <w:r>
        <w:rPr>
          <w:rFonts w:ascii="宋体" w:hAnsi="宋体" w:cs="宋体" w:hint="eastAsia"/>
          <w:b/>
          <w:bCs/>
        </w:rPr>
        <w:t>、数控机床的数控系统及检测装置</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lastRenderedPageBreak/>
        <w:t>（</w:t>
      </w:r>
      <w:r>
        <w:rPr>
          <w:rFonts w:ascii="宋体" w:hAnsi="宋体" w:cs="宋体"/>
        </w:rPr>
        <w:t>1</w:t>
      </w:r>
      <w:r>
        <w:rPr>
          <w:rFonts w:ascii="宋体" w:hAnsi="宋体" w:cs="宋体" w:hint="eastAsia"/>
        </w:rPr>
        <w:t>）了解数控装置</w:t>
      </w:r>
      <w:r>
        <w:rPr>
          <w:rFonts w:ascii="宋体" w:hAnsi="宋体" w:cs="宋体"/>
        </w:rPr>
        <w:t>CNC</w:t>
      </w:r>
      <w:r>
        <w:rPr>
          <w:rFonts w:ascii="宋体" w:hAnsi="宋体" w:cs="宋体" w:hint="eastAsia"/>
        </w:rPr>
        <w:t>基本工作原理</w:t>
      </w:r>
      <w:r w:rsidR="00291759">
        <w:rPr>
          <w:rFonts w:ascii="宋体" w:hAnsi="宋体" w:cs="宋体" w:hint="eastAsia"/>
        </w:rPr>
        <w:t>，掌握其基本</w:t>
      </w:r>
      <w:r>
        <w:rPr>
          <w:rFonts w:ascii="宋体" w:hAnsi="宋体" w:cs="宋体" w:hint="eastAsia"/>
        </w:rPr>
        <w:t>构成；</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）了解位置检测装置作用，位置检测装置的分类；</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3</w:t>
      </w:r>
      <w:r>
        <w:rPr>
          <w:rFonts w:ascii="宋体" w:hAnsi="宋体" w:cs="宋体" w:hint="eastAsia"/>
        </w:rPr>
        <w:t>）了解旋转变压器，感应同步器的；</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4</w:t>
      </w:r>
      <w:r>
        <w:rPr>
          <w:rFonts w:ascii="宋体" w:hAnsi="宋体" w:cs="宋体" w:hint="eastAsia"/>
        </w:rPr>
        <w:t>）掌握绝对式编码器，增量式脉冲编码器的结构、工作原理与应用；</w:t>
      </w:r>
    </w:p>
    <w:p w:rsidR="000B65E1" w:rsidRDefault="000B65E1" w:rsidP="000B65E1">
      <w:pPr>
        <w:adjustRightInd w:val="0"/>
        <w:snapToGrid w:val="0"/>
        <w:spacing w:line="400" w:lineRule="atLeast"/>
        <w:ind w:firstLineChars="200" w:firstLine="422"/>
        <w:jc w:val="left"/>
        <w:rPr>
          <w:rFonts w:ascii="宋体"/>
          <w:b/>
          <w:bCs/>
        </w:rPr>
      </w:pPr>
      <w:r>
        <w:rPr>
          <w:rFonts w:ascii="宋体" w:hAnsi="宋体" w:cs="宋体"/>
          <w:b/>
          <w:bCs/>
        </w:rPr>
        <w:t>4</w:t>
      </w:r>
      <w:r>
        <w:rPr>
          <w:rFonts w:ascii="宋体" w:hAnsi="宋体" w:cs="宋体" w:hint="eastAsia"/>
          <w:b/>
          <w:bCs/>
        </w:rPr>
        <w:t>、数控机床的结构</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）了解数控机床的总体布局形式；</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）掌握数控机床的主传动系统和进给系统的机械传动结构；</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3</w:t>
      </w:r>
      <w:r>
        <w:rPr>
          <w:rFonts w:ascii="宋体" w:hAnsi="宋体" w:cs="宋体" w:hint="eastAsia"/>
        </w:rPr>
        <w:t>）了解数控机床的自动换刀机构及其辅助装置；</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4</w:t>
      </w:r>
      <w:r>
        <w:rPr>
          <w:rFonts w:ascii="宋体" w:hAnsi="宋体" w:cs="宋体" w:hint="eastAsia"/>
        </w:rPr>
        <w:t>）掌握数控软件的数据转换流程，数控软件的特点，数控软件的基本结构；</w:t>
      </w:r>
      <w:r>
        <w:rPr>
          <w:rFonts w:ascii="宋体"/>
        </w:rPr>
        <w:t> </w:t>
      </w:r>
    </w:p>
    <w:p w:rsidR="000B65E1" w:rsidRDefault="000B65E1" w:rsidP="000B65E1">
      <w:pPr>
        <w:adjustRightInd w:val="0"/>
        <w:snapToGrid w:val="0"/>
        <w:spacing w:line="400" w:lineRule="atLeast"/>
        <w:ind w:firstLineChars="200" w:firstLine="422"/>
        <w:jc w:val="left"/>
        <w:rPr>
          <w:rFonts w:ascii="宋体"/>
        </w:rPr>
      </w:pPr>
      <w:r>
        <w:rPr>
          <w:rFonts w:ascii="宋体" w:hAnsi="宋体" w:cs="宋体"/>
          <w:b/>
          <w:bCs/>
        </w:rPr>
        <w:t>5</w:t>
      </w:r>
      <w:r>
        <w:rPr>
          <w:rFonts w:ascii="宋体" w:hAnsi="宋体" w:cs="宋体" w:hint="eastAsia"/>
          <w:b/>
          <w:bCs/>
        </w:rPr>
        <w:t>、数控机床的加工工艺</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）了解数控机床加工零件的工艺性分析</w:t>
      </w:r>
      <w:r w:rsidR="00291759">
        <w:rPr>
          <w:rFonts w:ascii="宋体" w:hAnsi="宋体" w:cs="宋体" w:hint="eastAsia"/>
        </w:rPr>
        <w:t>，能制定中等复杂零件的数控加工工艺路线</w:t>
      </w:r>
      <w:r>
        <w:rPr>
          <w:rFonts w:ascii="宋体" w:hAnsi="宋体" w:cs="宋体" w:hint="eastAsia"/>
        </w:rPr>
        <w:t>；</w:t>
      </w:r>
      <w:r>
        <w:rPr>
          <w:rFonts w:ascii="宋体"/>
        </w:rPr>
        <w:t> </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）掌握进给路线的选择，零件的安装与夹具的选择，刀具的选择，切削用量的选择；</w:t>
      </w:r>
    </w:p>
    <w:p w:rsidR="000B65E1" w:rsidRDefault="000B65E1" w:rsidP="000B65E1">
      <w:pPr>
        <w:adjustRightInd w:val="0"/>
        <w:snapToGrid w:val="0"/>
        <w:spacing w:line="400" w:lineRule="atLeast"/>
        <w:ind w:firstLineChars="200" w:firstLine="422"/>
        <w:jc w:val="left"/>
        <w:rPr>
          <w:rFonts w:ascii="宋体"/>
          <w:b/>
          <w:bCs/>
        </w:rPr>
      </w:pPr>
      <w:r>
        <w:rPr>
          <w:rFonts w:ascii="宋体" w:hAnsi="宋体" w:cs="宋体"/>
          <w:b/>
          <w:bCs/>
        </w:rPr>
        <w:t>6</w:t>
      </w:r>
      <w:r>
        <w:rPr>
          <w:rFonts w:ascii="宋体" w:hAnsi="宋体" w:cs="宋体" w:hint="eastAsia"/>
          <w:b/>
          <w:bCs/>
        </w:rPr>
        <w:t>、数控机床编程基础</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）熟悉数控编程的基本知识；</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）掌握手工编程中常用的</w:t>
      </w:r>
      <w:r>
        <w:rPr>
          <w:rFonts w:ascii="宋体" w:hAnsi="宋体" w:cs="宋体"/>
        </w:rPr>
        <w:t>G</w:t>
      </w:r>
      <w:r>
        <w:rPr>
          <w:rFonts w:ascii="宋体" w:hAnsi="宋体" w:cs="宋体" w:hint="eastAsia"/>
        </w:rPr>
        <w:t>代码，</w:t>
      </w:r>
      <w:r>
        <w:rPr>
          <w:rFonts w:ascii="宋体" w:hAnsi="宋体" w:cs="宋体"/>
        </w:rPr>
        <w:t>M</w:t>
      </w:r>
      <w:r>
        <w:rPr>
          <w:rFonts w:ascii="宋体" w:hAnsi="宋体" w:cs="宋体" w:hint="eastAsia"/>
        </w:rPr>
        <w:t>代码及其它代码；</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3</w:t>
      </w:r>
      <w:r>
        <w:rPr>
          <w:rFonts w:ascii="宋体" w:hAnsi="宋体" w:cs="宋体" w:hint="eastAsia"/>
        </w:rPr>
        <w:t>）掌握数控机床坐标系与工件坐标系的关系与建立方法；</w:t>
      </w:r>
    </w:p>
    <w:p w:rsidR="000B65E1" w:rsidRDefault="000B65E1" w:rsidP="000B65E1">
      <w:pPr>
        <w:adjustRightInd w:val="0"/>
        <w:snapToGrid w:val="0"/>
        <w:spacing w:line="400" w:lineRule="atLeast"/>
        <w:ind w:firstLineChars="200" w:firstLine="422"/>
        <w:rPr>
          <w:rFonts w:ascii="宋体"/>
          <w:b/>
          <w:bCs/>
        </w:rPr>
      </w:pPr>
      <w:r>
        <w:rPr>
          <w:rFonts w:ascii="宋体" w:hAnsi="宋体" w:cs="宋体"/>
          <w:b/>
          <w:bCs/>
        </w:rPr>
        <w:t>7</w:t>
      </w:r>
      <w:r>
        <w:rPr>
          <w:rFonts w:ascii="宋体" w:hAnsi="宋体" w:cs="宋体" w:hint="eastAsia"/>
          <w:b/>
          <w:bCs/>
        </w:rPr>
        <w:t>、数控机床编程技术</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）掌握数控车床编程基本指令，循环指令；</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2</w:t>
      </w:r>
      <w:r w:rsidR="00291759">
        <w:rPr>
          <w:rFonts w:ascii="宋体" w:hAnsi="宋体" w:cs="宋体" w:hint="eastAsia"/>
        </w:rPr>
        <w:t>）熟练运用数控加工工艺规划并对</w:t>
      </w:r>
      <w:r>
        <w:rPr>
          <w:rFonts w:ascii="宋体" w:hAnsi="宋体" w:cs="宋体" w:hint="eastAsia"/>
        </w:rPr>
        <w:t>零件</w:t>
      </w:r>
      <w:r w:rsidR="00291759">
        <w:rPr>
          <w:rFonts w:ascii="宋体" w:hAnsi="宋体" w:cs="宋体" w:hint="eastAsia"/>
        </w:rPr>
        <w:t>进行</w:t>
      </w:r>
      <w:r>
        <w:rPr>
          <w:rFonts w:ascii="宋体" w:hAnsi="宋体" w:cs="宋体" w:hint="eastAsia"/>
        </w:rPr>
        <w:t>编程；</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3</w:t>
      </w:r>
      <w:r>
        <w:rPr>
          <w:rFonts w:ascii="宋体" w:hAnsi="宋体" w:cs="宋体" w:hint="eastAsia"/>
        </w:rPr>
        <w:t>）掌握数控铣床基本指令，循环指令，镜像旋转指令；</w:t>
      </w:r>
    </w:p>
    <w:p w:rsidR="000B65E1" w:rsidRDefault="000B65E1" w:rsidP="000B65E1">
      <w:pPr>
        <w:adjustRightInd w:val="0"/>
        <w:snapToGrid w:val="0"/>
        <w:spacing w:line="400" w:lineRule="atLeast"/>
        <w:ind w:firstLineChars="200" w:firstLine="420"/>
        <w:rPr>
          <w:rFonts w:ascii="宋体"/>
        </w:rPr>
      </w:pPr>
      <w:r>
        <w:rPr>
          <w:rFonts w:ascii="宋体" w:hAnsi="宋体" w:cs="宋体" w:hint="eastAsia"/>
        </w:rPr>
        <w:t>（</w:t>
      </w:r>
      <w:r>
        <w:rPr>
          <w:rFonts w:ascii="宋体" w:hAnsi="宋体" w:cs="宋体"/>
        </w:rPr>
        <w:t>4</w:t>
      </w:r>
      <w:r>
        <w:rPr>
          <w:rFonts w:ascii="宋体" w:hAnsi="宋体" w:cs="宋体" w:hint="eastAsia"/>
        </w:rPr>
        <w:t>）能正确编制车削及铣削零件</w:t>
      </w:r>
      <w:r w:rsidR="00291759">
        <w:rPr>
          <w:rFonts w:ascii="宋体" w:hAnsi="宋体" w:cs="宋体" w:hint="eastAsia"/>
        </w:rPr>
        <w:t>的</w:t>
      </w:r>
      <w:r>
        <w:rPr>
          <w:rFonts w:ascii="宋体" w:hAnsi="宋体" w:cs="宋体" w:hint="eastAsia"/>
        </w:rPr>
        <w:t>加工程序；</w:t>
      </w:r>
    </w:p>
    <w:p w:rsidR="000B65E1" w:rsidRDefault="000B65E1" w:rsidP="00291E14">
      <w:pPr>
        <w:spacing w:beforeLines="50" w:line="400" w:lineRule="exact"/>
        <w:ind w:firstLineChars="200" w:firstLine="482"/>
        <w:rPr>
          <w:rFonts w:ascii="黑体" w:eastAsia="黑体"/>
          <w:color w:val="000000"/>
          <w:sz w:val="24"/>
          <w:szCs w:val="24"/>
        </w:rPr>
      </w:pPr>
      <w:r>
        <w:rPr>
          <w:rFonts w:cs="宋体" w:hint="eastAsia"/>
          <w:b/>
          <w:bCs/>
          <w:color w:val="000000"/>
          <w:sz w:val="24"/>
          <w:szCs w:val="24"/>
        </w:rPr>
        <w:t>四、试卷结构及主要题型</w:t>
      </w:r>
    </w:p>
    <w:p w:rsidR="000B65E1" w:rsidRDefault="000B65E1" w:rsidP="000B65E1">
      <w:pPr>
        <w:spacing w:line="400" w:lineRule="exact"/>
        <w:ind w:firstLineChars="200" w:firstLine="422"/>
        <w:rPr>
          <w:rFonts w:ascii="宋体"/>
          <w:color w:val="000000"/>
        </w:rPr>
      </w:pPr>
      <w:r>
        <w:rPr>
          <w:rFonts w:ascii="宋体" w:hAnsi="宋体" w:cs="宋体"/>
          <w:b/>
          <w:bCs/>
          <w:color w:val="000000"/>
          <w:kern w:val="0"/>
        </w:rPr>
        <w:t>1</w:t>
      </w:r>
      <w:r>
        <w:rPr>
          <w:rFonts w:ascii="宋体" w:hAnsi="宋体" w:cs="宋体" w:hint="eastAsia"/>
          <w:b/>
          <w:bCs/>
          <w:color w:val="000000"/>
          <w:kern w:val="0"/>
        </w:rPr>
        <w:t>、</w:t>
      </w:r>
      <w:r>
        <w:rPr>
          <w:rFonts w:cs="宋体" w:hint="eastAsia"/>
          <w:b/>
          <w:bCs/>
          <w:color w:val="000000"/>
        </w:rPr>
        <w:t>试卷结构</w:t>
      </w:r>
    </w:p>
    <w:p w:rsidR="000B65E1" w:rsidRDefault="000B65E1" w:rsidP="000B65E1">
      <w:pPr>
        <w:spacing w:line="400" w:lineRule="exact"/>
        <w:ind w:firstLineChars="200" w:firstLine="420"/>
        <w:rPr>
          <w:rFonts w:ascii="宋体"/>
          <w:color w:val="000000"/>
        </w:rPr>
      </w:pPr>
      <w:r>
        <w:rPr>
          <w:rFonts w:cs="宋体" w:hint="eastAsia"/>
          <w:color w:val="000000"/>
        </w:rPr>
        <w:t>基本题</w:t>
      </w:r>
      <w:r>
        <w:rPr>
          <w:color w:val="000000"/>
        </w:rPr>
        <w:t xml:space="preserve"> </w:t>
      </w:r>
      <w:r w:rsidR="00D83D84">
        <w:rPr>
          <w:rFonts w:hint="eastAsia"/>
          <w:color w:val="000000"/>
        </w:rPr>
        <w:t>7</w:t>
      </w:r>
      <w:r>
        <w:rPr>
          <w:color w:val="000000"/>
        </w:rPr>
        <w:t>0 %</w:t>
      </w:r>
      <w:r>
        <w:rPr>
          <w:rFonts w:cs="宋体" w:hint="eastAsia"/>
          <w:color w:val="000000"/>
        </w:rPr>
        <w:t>左右，综合题</w:t>
      </w:r>
      <w:r>
        <w:rPr>
          <w:color w:val="000000"/>
        </w:rPr>
        <w:t xml:space="preserve"> </w:t>
      </w:r>
      <w:r w:rsidR="00D83D84">
        <w:rPr>
          <w:rFonts w:hint="eastAsia"/>
          <w:color w:val="000000"/>
        </w:rPr>
        <w:t>20</w:t>
      </w:r>
      <w:r>
        <w:rPr>
          <w:color w:val="000000"/>
        </w:rPr>
        <w:t>%</w:t>
      </w:r>
      <w:r>
        <w:rPr>
          <w:rFonts w:cs="宋体" w:hint="eastAsia"/>
          <w:color w:val="000000"/>
        </w:rPr>
        <w:t>左右，提高题</w:t>
      </w:r>
      <w:r>
        <w:rPr>
          <w:color w:val="000000"/>
        </w:rPr>
        <w:t>10 %</w:t>
      </w:r>
      <w:r>
        <w:rPr>
          <w:rFonts w:cs="宋体" w:hint="eastAsia"/>
          <w:color w:val="000000"/>
        </w:rPr>
        <w:t>左右。</w:t>
      </w:r>
    </w:p>
    <w:p w:rsidR="000B65E1" w:rsidRDefault="000B65E1" w:rsidP="000B65E1">
      <w:pPr>
        <w:spacing w:line="400" w:lineRule="exact"/>
        <w:ind w:firstLineChars="200" w:firstLine="422"/>
        <w:rPr>
          <w:rFonts w:ascii="宋体"/>
          <w:color w:val="000000"/>
        </w:rPr>
      </w:pPr>
      <w:r>
        <w:rPr>
          <w:rFonts w:ascii="宋体" w:hAnsi="宋体" w:cs="宋体"/>
          <w:b/>
          <w:bCs/>
          <w:color w:val="000000"/>
          <w:kern w:val="0"/>
        </w:rPr>
        <w:t>2</w:t>
      </w:r>
      <w:r>
        <w:rPr>
          <w:rFonts w:ascii="宋体" w:hAnsi="宋体" w:cs="宋体" w:hint="eastAsia"/>
          <w:b/>
          <w:bCs/>
          <w:color w:val="000000"/>
          <w:kern w:val="0"/>
        </w:rPr>
        <w:t>、主要题型</w:t>
      </w:r>
    </w:p>
    <w:p w:rsidR="000B65E1" w:rsidRDefault="000B65E1" w:rsidP="000B65E1">
      <w:pPr>
        <w:spacing w:line="400" w:lineRule="exact"/>
        <w:ind w:firstLineChars="200" w:firstLine="420"/>
        <w:rPr>
          <w:rFonts w:hAnsi="宋体"/>
          <w:color w:val="000000"/>
        </w:rPr>
      </w:pPr>
      <w:r>
        <w:rPr>
          <w:rFonts w:cs="宋体" w:hint="eastAsia"/>
        </w:rPr>
        <w:t>题目类型主要包括：</w:t>
      </w:r>
      <w:r>
        <w:rPr>
          <w:rFonts w:hAnsi="宋体" w:cs="宋体" w:hint="eastAsia"/>
          <w:color w:val="000000"/>
        </w:rPr>
        <w:t>主要包括单选题、填空题、名词解释题、编程题、计算题等等。</w:t>
      </w:r>
    </w:p>
    <w:p w:rsidR="000B65E1" w:rsidRDefault="000B65E1" w:rsidP="000B65E1">
      <w:pPr>
        <w:spacing w:line="400" w:lineRule="exact"/>
        <w:ind w:firstLineChars="200" w:firstLine="420"/>
        <w:rPr>
          <w:b/>
          <w:bCs/>
          <w:sz w:val="24"/>
          <w:szCs w:val="24"/>
        </w:rPr>
      </w:pPr>
      <w:r>
        <w:rPr>
          <w:rFonts w:ascii="宋体" w:hAnsi="宋体" w:cs="宋体" w:hint="eastAsia"/>
        </w:rPr>
        <w:t>选择题：重点考查考生对基本概念及基本知识点掌握的程度，要求考生概念清晰，填写准确。名词解释题：考核学生对基本概念理解的程度。作图题</w:t>
      </w:r>
      <w:r w:rsidR="00DC0F16">
        <w:rPr>
          <w:rFonts w:ascii="宋体" w:hAnsi="宋体" w:cs="宋体" w:hint="eastAsia"/>
        </w:rPr>
        <w:t>：</w:t>
      </w:r>
      <w:r>
        <w:rPr>
          <w:rFonts w:ascii="宋体" w:hAnsi="宋体" w:cs="宋体" w:hint="eastAsia"/>
        </w:rPr>
        <w:t>重点考察学生对基本原理及基本知识点的运用能力。编程题</w:t>
      </w:r>
      <w:r w:rsidR="00DC0F16">
        <w:rPr>
          <w:rFonts w:ascii="宋体" w:hAnsi="宋体" w:cs="宋体" w:hint="eastAsia"/>
        </w:rPr>
        <w:t>：</w:t>
      </w:r>
      <w:r>
        <w:rPr>
          <w:rFonts w:ascii="宋体" w:hAnsi="宋体" w:cs="宋体" w:hint="eastAsia"/>
        </w:rPr>
        <w:t>重点考察学生运用数控加工编程基础知识对零件加工进行手工编程的能力。计算题</w:t>
      </w:r>
      <w:r w:rsidR="00DC0F16">
        <w:rPr>
          <w:rFonts w:ascii="宋体" w:hAnsi="宋体" w:cs="宋体" w:hint="eastAsia"/>
        </w:rPr>
        <w:t>：</w:t>
      </w:r>
      <w:r>
        <w:rPr>
          <w:rFonts w:ascii="宋体" w:hAnsi="宋体" w:cs="宋体" w:hint="eastAsia"/>
        </w:rPr>
        <w:t>重点考察学生灵活运用所学基本理论和基本知识进行计算的能力。</w:t>
      </w:r>
    </w:p>
    <w:p w:rsidR="000B65E1" w:rsidRDefault="000B65E1" w:rsidP="00291E14">
      <w:pPr>
        <w:spacing w:beforeLines="50" w:line="400" w:lineRule="exact"/>
        <w:ind w:firstLineChars="200" w:firstLine="482"/>
        <w:rPr>
          <w:rFonts w:ascii="宋体"/>
          <w:b/>
          <w:bCs/>
          <w:color w:val="000000"/>
          <w:kern w:val="0"/>
          <w:sz w:val="24"/>
          <w:szCs w:val="24"/>
        </w:rPr>
      </w:pPr>
      <w:r>
        <w:rPr>
          <w:rFonts w:ascii="宋体" w:hAnsi="宋体" w:cs="宋体" w:hint="eastAsia"/>
          <w:b/>
          <w:bCs/>
          <w:color w:val="000000"/>
          <w:kern w:val="0"/>
          <w:sz w:val="24"/>
          <w:szCs w:val="24"/>
        </w:rPr>
        <w:t>五、考核方式</w:t>
      </w:r>
    </w:p>
    <w:p w:rsidR="000B65E1" w:rsidRDefault="000B65E1" w:rsidP="000B65E1">
      <w:pPr>
        <w:adjustRightInd w:val="0"/>
        <w:snapToGrid w:val="0"/>
        <w:spacing w:line="400" w:lineRule="exact"/>
        <w:ind w:firstLineChars="200" w:firstLine="420"/>
        <w:rPr>
          <w:color w:val="000000"/>
        </w:rPr>
      </w:pPr>
      <w:r>
        <w:rPr>
          <w:rFonts w:cs="宋体" w:hint="eastAsia"/>
          <w:color w:val="000000"/>
        </w:rPr>
        <w:t>考核方式：笔试</w:t>
      </w:r>
      <w:r w:rsidR="00D83D84">
        <w:rPr>
          <w:rFonts w:cs="宋体" w:hint="eastAsia"/>
          <w:color w:val="000000"/>
        </w:rPr>
        <w:t>（闭卷）</w:t>
      </w:r>
      <w:r>
        <w:rPr>
          <w:rFonts w:cs="宋体" w:hint="eastAsia"/>
          <w:color w:val="000000"/>
        </w:rPr>
        <w:t>。</w:t>
      </w:r>
    </w:p>
    <w:p w:rsidR="000B65E1" w:rsidRDefault="000B65E1" w:rsidP="00291E14">
      <w:pPr>
        <w:adjustRightInd w:val="0"/>
        <w:snapToGrid w:val="0"/>
        <w:spacing w:beforeLines="50" w:line="400" w:lineRule="exact"/>
        <w:ind w:firstLineChars="200" w:firstLine="482"/>
        <w:rPr>
          <w:rFonts w:ascii="宋体"/>
          <w:b/>
          <w:bCs/>
          <w:color w:val="000000"/>
          <w:kern w:val="0"/>
          <w:sz w:val="24"/>
          <w:szCs w:val="24"/>
        </w:rPr>
      </w:pPr>
      <w:r>
        <w:rPr>
          <w:rFonts w:ascii="宋体" w:hAnsi="宋体" w:cs="宋体" w:hint="eastAsia"/>
          <w:b/>
          <w:bCs/>
          <w:color w:val="000000"/>
          <w:kern w:val="0"/>
          <w:sz w:val="24"/>
          <w:szCs w:val="24"/>
        </w:rPr>
        <w:t>六、试题题量与时量要求</w:t>
      </w:r>
    </w:p>
    <w:p w:rsidR="000B65E1" w:rsidRDefault="000B65E1" w:rsidP="000B65E1">
      <w:pPr>
        <w:adjustRightInd w:val="0"/>
        <w:snapToGrid w:val="0"/>
        <w:spacing w:line="400" w:lineRule="exact"/>
        <w:ind w:firstLineChars="200" w:firstLine="420"/>
        <w:rPr>
          <w:color w:val="000000"/>
        </w:rPr>
      </w:pPr>
      <w:r w:rsidRPr="00514072">
        <w:rPr>
          <w:rFonts w:cs="宋体" w:hint="eastAsia"/>
          <w:color w:val="000000"/>
        </w:rPr>
        <w:lastRenderedPageBreak/>
        <w:t>考试题目应涉及到教学大纲中</w:t>
      </w:r>
      <w:r w:rsidRPr="00514072">
        <w:rPr>
          <w:rFonts w:cs="宋体" w:hint="eastAsia"/>
          <w:color w:val="000000"/>
        </w:rPr>
        <w:t>90%</w:t>
      </w:r>
      <w:r w:rsidRPr="00514072">
        <w:rPr>
          <w:rFonts w:cs="宋体" w:hint="eastAsia"/>
          <w:color w:val="000000"/>
        </w:rPr>
        <w:t>以上的内容，题量适中；考试时间为</w:t>
      </w:r>
      <w:r w:rsidRPr="00514072">
        <w:rPr>
          <w:rFonts w:cs="宋体" w:hint="eastAsia"/>
          <w:color w:val="000000"/>
        </w:rPr>
        <w:t>120</w:t>
      </w:r>
      <w:r w:rsidRPr="00514072">
        <w:rPr>
          <w:rFonts w:cs="宋体" w:hint="eastAsia"/>
          <w:color w:val="000000"/>
        </w:rPr>
        <w:t>分钟</w:t>
      </w:r>
      <w:r w:rsidR="00DC0F16">
        <w:rPr>
          <w:rFonts w:cs="宋体" w:hint="eastAsia"/>
          <w:color w:val="000000"/>
        </w:rPr>
        <w:t>，</w:t>
      </w:r>
      <w:r>
        <w:rPr>
          <w:rFonts w:cs="宋体" w:hint="eastAsia"/>
          <w:color w:val="000000"/>
        </w:rPr>
        <w:t>记分方式为百分制。</w:t>
      </w:r>
    </w:p>
    <w:p w:rsidR="000B65E1" w:rsidRDefault="000B65E1" w:rsidP="00291E14">
      <w:pPr>
        <w:adjustRightInd w:val="0"/>
        <w:snapToGrid w:val="0"/>
        <w:spacing w:beforeLines="50" w:line="400" w:lineRule="exact"/>
        <w:ind w:firstLineChars="200" w:firstLine="482"/>
        <w:rPr>
          <w:rFonts w:ascii="宋体"/>
        </w:rPr>
      </w:pPr>
      <w:r>
        <w:rPr>
          <w:rFonts w:ascii="宋体" w:hAnsi="宋体" w:cs="宋体" w:hint="eastAsia"/>
          <w:b/>
          <w:bCs/>
          <w:color w:val="000000"/>
          <w:kern w:val="0"/>
          <w:sz w:val="24"/>
          <w:szCs w:val="24"/>
        </w:rPr>
        <w:t>七、参考教材及其它参考资料</w:t>
      </w:r>
    </w:p>
    <w:p w:rsidR="000B65E1" w:rsidRPr="00847719" w:rsidRDefault="000B65E1" w:rsidP="000B65E1">
      <w:pPr>
        <w:adjustRightInd w:val="0"/>
        <w:snapToGrid w:val="0"/>
        <w:spacing w:line="400" w:lineRule="exact"/>
        <w:ind w:firstLineChars="200" w:firstLine="422"/>
        <w:rPr>
          <w:b/>
          <w:bCs/>
          <w:color w:val="000000"/>
        </w:rPr>
      </w:pPr>
      <w:r w:rsidRPr="00847719">
        <w:rPr>
          <w:b/>
          <w:bCs/>
          <w:color w:val="000000"/>
        </w:rPr>
        <w:t>1</w:t>
      </w:r>
      <w:r w:rsidRPr="00847719">
        <w:rPr>
          <w:rFonts w:cs="宋体" w:hint="eastAsia"/>
          <w:b/>
          <w:bCs/>
          <w:color w:val="000000"/>
        </w:rPr>
        <w:t>、参考教材</w:t>
      </w:r>
    </w:p>
    <w:p w:rsidR="000B65E1" w:rsidRPr="006C30BC" w:rsidRDefault="000B65E1" w:rsidP="000B65E1">
      <w:pPr>
        <w:adjustRightInd w:val="0"/>
        <w:snapToGrid w:val="0"/>
        <w:spacing w:line="400" w:lineRule="exact"/>
        <w:ind w:firstLineChars="200" w:firstLine="420"/>
        <w:rPr>
          <w:rFonts w:ascii="宋体"/>
        </w:rPr>
      </w:pPr>
      <w:r>
        <w:rPr>
          <w:rFonts w:ascii="宋体" w:hAnsi="宋体" w:cs="宋体" w:hint="eastAsia"/>
        </w:rPr>
        <w:t>[1]</w:t>
      </w:r>
      <w:r w:rsidR="00D83D84">
        <w:rPr>
          <w:rFonts w:ascii="宋体" w:hAnsi="宋体" w:cs="宋体" w:hint="eastAsia"/>
        </w:rPr>
        <w:t>李郝林，方键</w:t>
      </w:r>
      <w:r>
        <w:rPr>
          <w:rFonts w:ascii="宋体" w:hAnsi="宋体" w:cs="宋体" w:hint="eastAsia"/>
        </w:rPr>
        <w:t>.</w:t>
      </w:r>
      <w:r w:rsidR="00D83D84">
        <w:rPr>
          <w:rFonts w:ascii="宋体" w:hAnsi="宋体" w:cs="宋体" w:hint="eastAsia"/>
        </w:rPr>
        <w:t>机床数控技术</w:t>
      </w:r>
      <w:r>
        <w:rPr>
          <w:rFonts w:ascii="宋体" w:hAnsi="宋体" w:cs="宋体" w:hint="eastAsia"/>
        </w:rPr>
        <w:t>（第1版）.北京：</w:t>
      </w:r>
      <w:hyperlink r:id="rId6" w:tgtFrame="http://product.dangdang.com/_blank" w:history="1">
        <w:r w:rsidR="00D83D84">
          <w:rPr>
            <w:rFonts w:ascii="宋体" w:hAnsi="宋体" w:cs="宋体" w:hint="eastAsia"/>
          </w:rPr>
          <w:t>机械工业</w:t>
        </w:r>
        <w:r w:rsidRPr="006C30BC">
          <w:rPr>
            <w:rFonts w:ascii="宋体" w:hAnsi="宋体" w:cs="宋体" w:hint="eastAsia"/>
          </w:rPr>
          <w:t>出版社</w:t>
        </w:r>
      </w:hyperlink>
      <w:r w:rsidRPr="006C30BC">
        <w:rPr>
          <w:rFonts w:ascii="宋体" w:hAnsi="宋体" w:cs="宋体" w:hint="eastAsia"/>
        </w:rPr>
        <w:t>，</w:t>
      </w:r>
      <w:r w:rsidR="00D83D84">
        <w:rPr>
          <w:rFonts w:ascii="宋体" w:hAnsi="宋体" w:cs="宋体" w:hint="eastAsia"/>
        </w:rPr>
        <w:t>2006</w:t>
      </w:r>
    </w:p>
    <w:p w:rsidR="00DC0F16" w:rsidRDefault="000B65E1" w:rsidP="000B65E1">
      <w:pPr>
        <w:adjustRightInd w:val="0"/>
        <w:snapToGrid w:val="0"/>
        <w:spacing w:line="400" w:lineRule="exact"/>
        <w:ind w:firstLineChars="200" w:firstLine="422"/>
        <w:rPr>
          <w:rFonts w:ascii="宋体" w:hAnsi="宋体" w:cs="宋体"/>
        </w:rPr>
      </w:pPr>
      <w:r w:rsidRPr="006C30BC">
        <w:rPr>
          <w:rFonts w:ascii="宋体" w:hAnsi="宋体" w:cs="宋体"/>
          <w:b/>
          <w:bCs/>
        </w:rPr>
        <w:t>2</w:t>
      </w:r>
      <w:r w:rsidRPr="006C30BC">
        <w:rPr>
          <w:rFonts w:ascii="宋体" w:hAnsi="宋体" w:cs="宋体" w:hint="eastAsia"/>
          <w:b/>
          <w:bCs/>
        </w:rPr>
        <w:t>、其它参考资料</w:t>
      </w:r>
      <w:r w:rsidRPr="006C30BC">
        <w:rPr>
          <w:rFonts w:ascii="宋体"/>
        </w:rPr>
        <w:br/>
      </w:r>
      <w:r>
        <w:rPr>
          <w:rFonts w:ascii="宋体" w:hAnsi="宋体" w:cs="宋体"/>
        </w:rPr>
        <w:t xml:space="preserve"> </w:t>
      </w:r>
      <w:r>
        <w:rPr>
          <w:rFonts w:ascii="宋体" w:hAnsi="宋体" w:cs="宋体" w:hint="eastAsia"/>
        </w:rPr>
        <w:t xml:space="preserve">   </w:t>
      </w:r>
      <w:r w:rsidR="00DC0F16">
        <w:rPr>
          <w:rFonts w:ascii="宋体" w:hAnsi="宋体" w:cs="宋体" w:hint="eastAsia"/>
        </w:rPr>
        <w:t>[1]霍苏萍（主编）.数控加工编程与操作（第1版）.北京：人民邮电出版社，2008</w:t>
      </w:r>
    </w:p>
    <w:p w:rsidR="000B65E1" w:rsidRDefault="000B65E1" w:rsidP="00DC0F16">
      <w:pPr>
        <w:adjustRightInd w:val="0"/>
        <w:snapToGrid w:val="0"/>
        <w:spacing w:line="400" w:lineRule="exact"/>
        <w:ind w:firstLineChars="200" w:firstLine="420"/>
        <w:rPr>
          <w:rFonts w:ascii="宋体"/>
        </w:rPr>
      </w:pPr>
      <w:r>
        <w:rPr>
          <w:rFonts w:ascii="宋体" w:hAnsi="宋体" w:cs="宋体"/>
        </w:rPr>
        <w:t>[</w:t>
      </w:r>
      <w:r w:rsidR="00DC0F16">
        <w:rPr>
          <w:rFonts w:ascii="宋体" w:hAnsi="宋体" w:cs="宋体" w:hint="eastAsia"/>
        </w:rPr>
        <w:t>2</w:t>
      </w:r>
      <w:r>
        <w:rPr>
          <w:rFonts w:ascii="宋体" w:hAnsi="宋体" w:cs="宋体"/>
        </w:rPr>
        <w:t>]</w:t>
      </w:r>
      <w:r>
        <w:rPr>
          <w:rFonts w:ascii="宋体" w:hAnsi="宋体" w:cs="宋体" w:hint="eastAsia"/>
        </w:rPr>
        <w:t>李斌.数控技术（第2版）.武汉：华中科技大学出版社，</w:t>
      </w:r>
      <w:r>
        <w:rPr>
          <w:rFonts w:ascii="宋体" w:hAnsi="宋体" w:cs="宋体"/>
        </w:rPr>
        <w:t>2008</w:t>
      </w:r>
    </w:p>
    <w:p w:rsidR="000B65E1" w:rsidRDefault="000B65E1" w:rsidP="000B65E1">
      <w:pPr>
        <w:adjustRightInd w:val="0"/>
        <w:snapToGrid w:val="0"/>
        <w:spacing w:line="400" w:lineRule="exact"/>
        <w:ind w:firstLineChars="200" w:firstLine="420"/>
        <w:rPr>
          <w:rFonts w:ascii="宋体"/>
        </w:rPr>
      </w:pPr>
      <w:r>
        <w:rPr>
          <w:rFonts w:ascii="宋体" w:hAnsi="宋体" w:cs="宋体"/>
        </w:rPr>
        <w:t>[</w:t>
      </w:r>
      <w:r w:rsidR="00DC0F16">
        <w:rPr>
          <w:rFonts w:ascii="宋体" w:hAnsi="宋体" w:cs="宋体" w:hint="eastAsia"/>
        </w:rPr>
        <w:t>3</w:t>
      </w:r>
      <w:r>
        <w:rPr>
          <w:rFonts w:ascii="宋体" w:hAnsi="宋体" w:cs="宋体"/>
        </w:rPr>
        <w:t>]</w:t>
      </w:r>
      <w:r>
        <w:rPr>
          <w:rFonts w:ascii="宋体" w:hAnsi="宋体" w:cs="宋体" w:hint="eastAsia"/>
        </w:rPr>
        <w:t>胡占齐.机床数控技术（第2版）.北京：机械工业出版社，</w:t>
      </w:r>
      <w:r>
        <w:rPr>
          <w:rFonts w:ascii="宋体" w:hAnsi="宋体" w:cs="宋体"/>
        </w:rPr>
        <w:t>200</w:t>
      </w:r>
      <w:r>
        <w:rPr>
          <w:rFonts w:ascii="宋体" w:hAnsi="宋体" w:cs="宋体" w:hint="eastAsia"/>
        </w:rPr>
        <w:t>7</w:t>
      </w:r>
    </w:p>
    <w:p w:rsidR="000B65E1" w:rsidRPr="00DC0F16" w:rsidRDefault="000B65E1" w:rsidP="000B65E1">
      <w:pPr>
        <w:adjustRightInd w:val="0"/>
        <w:snapToGrid w:val="0"/>
        <w:spacing w:line="400" w:lineRule="exact"/>
        <w:ind w:firstLineChars="200" w:firstLine="420"/>
        <w:rPr>
          <w:rFonts w:ascii="宋体"/>
        </w:rPr>
      </w:pPr>
    </w:p>
    <w:p w:rsidR="000B65E1" w:rsidRDefault="000B65E1" w:rsidP="000B65E1">
      <w:pPr>
        <w:spacing w:line="400" w:lineRule="exact"/>
        <w:ind w:firstLineChars="2400" w:firstLine="5040"/>
        <w:rPr>
          <w:rFonts w:ascii="宋体"/>
          <w:color w:val="000000"/>
        </w:rPr>
      </w:pPr>
      <w:r>
        <w:rPr>
          <w:rFonts w:ascii="宋体" w:hAnsi="宋体" w:cs="宋体" w:hint="eastAsia"/>
          <w:color w:val="000000"/>
        </w:rPr>
        <w:t>执笔人：</w:t>
      </w:r>
      <w:r w:rsidR="00D83D84">
        <w:rPr>
          <w:rFonts w:ascii="宋体" w:hAnsi="宋体" w:cs="宋体" w:hint="eastAsia"/>
          <w:color w:val="000000"/>
        </w:rPr>
        <w:t>李天生</w:t>
      </w:r>
    </w:p>
    <w:p w:rsidR="00093034" w:rsidRDefault="00093034" w:rsidP="000B65E1"/>
    <w:sectPr w:rsidR="00093034" w:rsidSect="005A0F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F36" w:rsidRDefault="00417F36" w:rsidP="000B65E1">
      <w:r>
        <w:separator/>
      </w:r>
    </w:p>
  </w:endnote>
  <w:endnote w:type="continuationSeparator" w:id="1">
    <w:p w:rsidR="00417F36" w:rsidRDefault="00417F36" w:rsidP="000B65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F36" w:rsidRDefault="00417F36" w:rsidP="000B65E1">
      <w:r>
        <w:separator/>
      </w:r>
    </w:p>
  </w:footnote>
  <w:footnote w:type="continuationSeparator" w:id="1">
    <w:p w:rsidR="00417F36" w:rsidRDefault="00417F36" w:rsidP="000B65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65E1"/>
    <w:rsid w:val="00093034"/>
    <w:rsid w:val="000B65E1"/>
    <w:rsid w:val="00291759"/>
    <w:rsid w:val="00291E14"/>
    <w:rsid w:val="00417F36"/>
    <w:rsid w:val="004F3957"/>
    <w:rsid w:val="00565DCE"/>
    <w:rsid w:val="005A0FE9"/>
    <w:rsid w:val="00646F51"/>
    <w:rsid w:val="00652787"/>
    <w:rsid w:val="00AA1CD4"/>
    <w:rsid w:val="00C07FDD"/>
    <w:rsid w:val="00D83D84"/>
    <w:rsid w:val="00DC0F16"/>
    <w:rsid w:val="00E1111C"/>
    <w:rsid w:val="00E32EA9"/>
    <w:rsid w:val="00F252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FE9"/>
    <w:pPr>
      <w:widowControl w:val="0"/>
      <w:jc w:val="both"/>
    </w:pPr>
  </w:style>
  <w:style w:type="paragraph" w:styleId="1">
    <w:name w:val="heading 1"/>
    <w:basedOn w:val="a"/>
    <w:next w:val="a"/>
    <w:link w:val="1Char"/>
    <w:uiPriority w:val="99"/>
    <w:qFormat/>
    <w:rsid w:val="000B65E1"/>
    <w:pPr>
      <w:spacing w:before="100" w:beforeAutospacing="1" w:after="100" w:afterAutospacing="1"/>
      <w:jc w:val="center"/>
      <w:outlineLvl w:val="0"/>
    </w:pPr>
    <w:rPr>
      <w:rFonts w:ascii="宋体" w:eastAsia="宋体" w:hAnsi="宋体" w:cs="宋体"/>
      <w:b/>
      <w:bCs/>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65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65E1"/>
    <w:rPr>
      <w:sz w:val="18"/>
      <w:szCs w:val="18"/>
    </w:rPr>
  </w:style>
  <w:style w:type="paragraph" w:styleId="a4">
    <w:name w:val="footer"/>
    <w:basedOn w:val="a"/>
    <w:link w:val="Char0"/>
    <w:uiPriority w:val="99"/>
    <w:semiHidden/>
    <w:unhideWhenUsed/>
    <w:rsid w:val="000B65E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65E1"/>
    <w:rPr>
      <w:sz w:val="18"/>
      <w:szCs w:val="18"/>
    </w:rPr>
  </w:style>
  <w:style w:type="character" w:customStyle="1" w:styleId="1Char">
    <w:name w:val="标题 1 Char"/>
    <w:basedOn w:val="a0"/>
    <w:link w:val="1"/>
    <w:uiPriority w:val="99"/>
    <w:rsid w:val="000B65E1"/>
    <w:rPr>
      <w:rFonts w:ascii="宋体" w:eastAsia="宋体" w:hAnsi="宋体" w:cs="宋体"/>
      <w:b/>
      <w:bCs/>
      <w:kern w:val="44"/>
      <w:sz w:val="32"/>
      <w:szCs w:val="32"/>
    </w:rPr>
  </w:style>
  <w:style w:type="paragraph" w:styleId="a5">
    <w:name w:val="Body Text Indent"/>
    <w:basedOn w:val="a"/>
    <w:link w:val="Char1"/>
    <w:uiPriority w:val="99"/>
    <w:rsid w:val="000B65E1"/>
    <w:pPr>
      <w:spacing w:line="360" w:lineRule="auto"/>
      <w:ind w:leftChars="-50" w:left="-105" w:firstLineChars="218" w:firstLine="523"/>
    </w:pPr>
    <w:rPr>
      <w:rFonts w:ascii="Times New Roman" w:eastAsia="宋体" w:hAnsi="Times New Roman" w:cs="Times New Roman"/>
      <w:sz w:val="24"/>
      <w:szCs w:val="24"/>
    </w:rPr>
  </w:style>
  <w:style w:type="character" w:customStyle="1" w:styleId="Char1">
    <w:name w:val="正文文本缩进 Char"/>
    <w:basedOn w:val="a0"/>
    <w:link w:val="a5"/>
    <w:uiPriority w:val="99"/>
    <w:rsid w:val="000B65E1"/>
    <w:rPr>
      <w:rFonts w:ascii="Times New Roman" w:eastAsia="宋体" w:hAnsi="Times New Roman" w:cs="Times New Roman"/>
      <w:sz w:val="24"/>
      <w:szCs w:val="24"/>
    </w:rPr>
  </w:style>
  <w:style w:type="paragraph" w:styleId="a6">
    <w:name w:val="Plain Text"/>
    <w:basedOn w:val="a"/>
    <w:link w:val="Char2"/>
    <w:rsid w:val="000B65E1"/>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纯文本 Char"/>
    <w:basedOn w:val="a0"/>
    <w:link w:val="a6"/>
    <w:rsid w:val="000B65E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angdang.com/publish/%B1%B1%BE%A9%B4%F3%D1%A7%B3%F6%B0%E6%C9%E7_1"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295</Words>
  <Characters>1688</Characters>
  <Application>Microsoft Office Word</Application>
  <DocSecurity>0</DocSecurity>
  <Lines>14</Lines>
  <Paragraphs>3</Paragraphs>
  <ScaleCrop>false</ScaleCrop>
  <Company>Microsoft</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14</cp:revision>
  <dcterms:created xsi:type="dcterms:W3CDTF">2016-01-12T06:43:00Z</dcterms:created>
  <dcterms:modified xsi:type="dcterms:W3CDTF">2016-01-13T08:10:00Z</dcterms:modified>
</cp:coreProperties>
</file>