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F0" w:rsidRPr="004F4FFC" w:rsidRDefault="001972F0" w:rsidP="001972F0">
      <w:pPr>
        <w:spacing w:line="600" w:lineRule="exact"/>
        <w:rPr>
          <w:rFonts w:ascii="仿宋_GB2312" w:eastAsia="仿宋_GB2312"/>
          <w:sz w:val="32"/>
          <w:szCs w:val="32"/>
        </w:rPr>
      </w:pPr>
      <w:r w:rsidRPr="008D00F4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件3</w:t>
      </w:r>
      <w:r w:rsidRPr="008D00F4">
        <w:rPr>
          <w:rFonts w:ascii="仿宋_GB2312" w:eastAsia="仿宋_GB2312" w:hint="eastAsia"/>
          <w:sz w:val="32"/>
          <w:szCs w:val="32"/>
        </w:rPr>
        <w:t>：</w:t>
      </w:r>
    </w:p>
    <w:p w:rsidR="001972F0" w:rsidRPr="004F248F" w:rsidRDefault="001972F0" w:rsidP="001972F0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湖南省</w:t>
      </w:r>
      <w:proofErr w:type="gramStart"/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众创空间</w:t>
      </w:r>
      <w:proofErr w:type="gramEnd"/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运营绩效自评报告提纲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一、总体运营情况</w:t>
      </w:r>
    </w:p>
    <w:p w:rsidR="001972F0" w:rsidRPr="001F1C70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众创空间</w:t>
      </w:r>
      <w:proofErr w:type="gramEnd"/>
      <w:r>
        <w:rPr>
          <w:rFonts w:ascii="仿宋_GB2312" w:eastAsia="仿宋_GB2312" w:hint="eastAsia"/>
          <w:sz w:val="32"/>
          <w:szCs w:val="32"/>
        </w:rPr>
        <w:t>基本情况及</w:t>
      </w:r>
      <w:r w:rsidRPr="001F1C70">
        <w:rPr>
          <w:rFonts w:ascii="仿宋_GB2312" w:eastAsia="仿宋_GB2312" w:hint="eastAsia"/>
          <w:sz w:val="32"/>
          <w:szCs w:val="32"/>
        </w:rPr>
        <w:t>财务情况</w:t>
      </w:r>
      <w:r>
        <w:rPr>
          <w:rFonts w:ascii="仿宋_GB2312" w:eastAsia="仿宋_GB2312" w:hint="eastAsia"/>
          <w:sz w:val="32"/>
          <w:szCs w:val="32"/>
        </w:rPr>
        <w:t>、财政补助资金管理情况等。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二、特色优势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专业针对重点产业（如</w:t>
      </w:r>
      <w:r w:rsidRPr="00562133">
        <w:rPr>
          <w:rFonts w:ascii="仿宋_GB2312" w:eastAsia="仿宋_GB2312" w:hint="eastAsia"/>
          <w:sz w:val="32"/>
          <w:szCs w:val="32"/>
        </w:rPr>
        <w:t>电子信息、生物技术、现代农业、高端装备制造、新能源、新材料、节能环保、医药卫生、文化创意和现代服务业</w:t>
      </w:r>
      <w:r w:rsidRPr="00013EAD">
        <w:rPr>
          <w:rFonts w:ascii="仿宋_GB2312" w:eastAsia="仿宋_GB2312" w:hint="eastAsia"/>
          <w:sz w:val="32"/>
          <w:szCs w:val="32"/>
        </w:rPr>
        <w:t>等产业领域）；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龙头骨干企业围绕主营业务方向建设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的众创空间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；科研院所、高校围绕优势专业领域建设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的众</w:t>
      </w:r>
      <w:r>
        <w:rPr>
          <w:rFonts w:ascii="仿宋_GB2312" w:eastAsia="仿宋_GB2312" w:hint="eastAsia"/>
          <w:sz w:val="32"/>
          <w:szCs w:val="32"/>
        </w:rPr>
        <w:t>创空间</w:t>
      </w:r>
      <w:proofErr w:type="gramEnd"/>
      <w:r>
        <w:rPr>
          <w:rFonts w:ascii="仿宋_GB2312" w:eastAsia="仿宋_GB2312" w:hint="eastAsia"/>
          <w:sz w:val="32"/>
          <w:szCs w:val="32"/>
        </w:rPr>
        <w:t>；依托国家自主创新示范区、</w:t>
      </w:r>
      <w:r w:rsidRPr="00013EAD">
        <w:rPr>
          <w:rFonts w:ascii="仿宋_GB2312" w:eastAsia="仿宋_GB2312" w:hint="eastAsia"/>
          <w:sz w:val="32"/>
          <w:szCs w:val="32"/>
        </w:rPr>
        <w:t>高新技术产业开发区等建设的各具特色的双创基地。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三、集聚创新创业者情况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成功吸引入驻创新创业团队和企业的数量；成功从众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创空间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进入市场进行商业化运营企业的数量。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四、技术创新服务情况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为创业者提供或与高校、科研院所及第三方科技服务机构等合作提供检验检测、研发设计、小试中试等专业技术服务案例及次数；利用网上技术市场等平台为创业者推介科技成果、对接并成功转移转化科技成果的案例及次数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五、提供创业融资服务情况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建立投资基金或与天使投资人、创业投资机构建立合作</w:t>
      </w:r>
      <w:r w:rsidRPr="00013EAD">
        <w:rPr>
          <w:rFonts w:ascii="仿宋_GB2312" w:eastAsia="仿宋_GB2312" w:hint="eastAsia"/>
          <w:sz w:val="32"/>
          <w:szCs w:val="32"/>
        </w:rPr>
        <w:lastRenderedPageBreak/>
        <w:t>关系，以股权投资等方式成功为创业企业进行创业融资的案例和数量。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六、提供创业成长服务情况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与科技企业孵化器、加速器、高新园区合作为创业企业提供创业链条服务的案例和数量。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七、建立创业导师队伍情况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专（兼）职天使投资人、成功企业家、资深管理者、技术专家、市场营销专家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等创业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导师数量和辅导活动的次数。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八、开展创业教育培训和活动情况</w:t>
      </w:r>
    </w:p>
    <w:p w:rsidR="001972F0" w:rsidRPr="00694FE1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开展各类公益讲堂、创业论坛、创业训练营、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投资路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演、宣传推介以及举办各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类创新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创业赛事</w:t>
      </w:r>
      <w:r w:rsidRPr="00694FE1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94FE1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案例和</w:t>
      </w:r>
      <w:r w:rsidRPr="00694FE1">
        <w:rPr>
          <w:rFonts w:ascii="仿宋_GB2312" w:eastAsia="仿宋_GB2312" w:hint="eastAsia"/>
          <w:sz w:val="32"/>
          <w:szCs w:val="32"/>
        </w:rPr>
        <w:t>次数。</w:t>
      </w:r>
    </w:p>
    <w:p w:rsidR="001972F0" w:rsidRPr="004F4FFC" w:rsidRDefault="001972F0" w:rsidP="001972F0">
      <w:pPr>
        <w:spacing w:line="560" w:lineRule="exact"/>
        <w:ind w:firstLineChars="198" w:firstLine="634"/>
        <w:rPr>
          <w:rFonts w:ascii="黑体" w:eastAsia="黑体"/>
          <w:sz w:val="32"/>
          <w:szCs w:val="32"/>
        </w:rPr>
      </w:pPr>
      <w:r w:rsidRPr="004F4FFC">
        <w:rPr>
          <w:rFonts w:ascii="黑体" w:eastAsia="黑体" w:hint="eastAsia"/>
          <w:sz w:val="32"/>
          <w:szCs w:val="32"/>
        </w:rPr>
        <w:t>九、其他富有特色的成功创业服务情况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proofErr w:type="gramStart"/>
      <w:r w:rsidRPr="00013EAD">
        <w:rPr>
          <w:rFonts w:ascii="仿宋_GB2312" w:eastAsia="仿宋_GB2312" w:hint="eastAsia"/>
          <w:sz w:val="32"/>
          <w:szCs w:val="32"/>
        </w:rPr>
        <w:t>众创空间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充分挖掘地方和自身资源创新性地为创业者提供有效服务的案例。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相关佐证附件包括：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1、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众创空间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运营主体</w:t>
      </w:r>
      <w:r w:rsidRPr="006333DA">
        <w:rPr>
          <w:rFonts w:ascii="仿宋_GB2312" w:eastAsia="仿宋_GB2312" w:hint="eastAsia"/>
          <w:sz w:val="32"/>
          <w:szCs w:val="32"/>
        </w:rPr>
        <w:t>营业执照（或事业单位登记证、民办非企业单位登记证）复印件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2、设立天使投资（种子）资金（基金）的相关证明文件；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3、产权证明或房屋租赁协议；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4、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众创空间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管理机构设置与职能的相关文件；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5、入孵项目（或企业）条件及退出办法的相关文件；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6、入驻创业团队和企业名单（包括：名称、进驻时间、</w:t>
      </w:r>
      <w:r w:rsidRPr="00013EAD">
        <w:rPr>
          <w:rFonts w:ascii="仿宋_GB2312" w:eastAsia="仿宋_GB2312" w:hint="eastAsia"/>
          <w:sz w:val="32"/>
          <w:szCs w:val="32"/>
        </w:rPr>
        <w:lastRenderedPageBreak/>
        <w:t>注册资金、技术领域等），以及与其签署的服务协议；已转化的创业企业应提供加盖各公司印章的营业执照复印件；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7、管理团队人员毕业证书复印件；培训证书、资格证书等其他能够证明其培训经历的文件；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8、创业导师聘书，服务协议和服务活动记录等；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013EAD">
        <w:rPr>
          <w:rFonts w:ascii="仿宋_GB2312" w:eastAsia="仿宋_GB2312" w:hint="eastAsia"/>
          <w:sz w:val="32"/>
          <w:szCs w:val="32"/>
        </w:rPr>
        <w:t>9、举办的各</w:t>
      </w:r>
      <w:proofErr w:type="gramStart"/>
      <w:r w:rsidRPr="00013EAD">
        <w:rPr>
          <w:rFonts w:ascii="仿宋_GB2312" w:eastAsia="仿宋_GB2312" w:hint="eastAsia"/>
          <w:sz w:val="32"/>
          <w:szCs w:val="32"/>
        </w:rPr>
        <w:t>类创新</w:t>
      </w:r>
      <w:proofErr w:type="gramEnd"/>
      <w:r w:rsidRPr="00013EAD">
        <w:rPr>
          <w:rFonts w:ascii="仿宋_GB2312" w:eastAsia="仿宋_GB2312" w:hint="eastAsia"/>
          <w:sz w:val="32"/>
          <w:szCs w:val="32"/>
        </w:rPr>
        <w:t>创业活动情况，每场活动附1张活动通知或截图、1张签到单复印件和2张活动图片。</w:t>
      </w:r>
    </w:p>
    <w:p w:rsidR="001972F0" w:rsidRPr="00013EAD" w:rsidRDefault="001972F0" w:rsidP="001972F0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10、如申报</w:t>
      </w:r>
      <w:proofErr w:type="gramStart"/>
      <w:r>
        <w:rPr>
          <w:rFonts w:ascii="仿宋_GB2312" w:eastAsia="仿宋_GB2312" w:hint="eastAsia"/>
          <w:sz w:val="32"/>
          <w:szCs w:val="32"/>
        </w:rPr>
        <w:t>专业化众创空间</w:t>
      </w:r>
      <w:proofErr w:type="gramEnd"/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proofErr w:type="gramStart"/>
      <w:r w:rsidRPr="00553905">
        <w:rPr>
          <w:rFonts w:ascii="仿宋_GB2312" w:eastAsia="仿宋_GB2312" w:hAnsi="仿宋_GB2312" w:cs="仿宋_GB2312" w:hint="eastAsia"/>
          <w:sz w:val="32"/>
          <w:szCs w:val="32"/>
        </w:rPr>
        <w:t>附专业</w:t>
      </w:r>
      <w:proofErr w:type="gramEnd"/>
      <w:r w:rsidRPr="00AE1462">
        <w:rPr>
          <w:rFonts w:ascii="仿宋_GB2312" w:eastAsia="仿宋_GB2312" w:hAnsi="仿宋_GB2312" w:cs="仿宋_GB2312" w:hint="eastAsia"/>
          <w:sz w:val="32"/>
          <w:szCs w:val="32"/>
        </w:rPr>
        <w:t>科研设备、检测设施、小试中试平台等科研研发条件</w:t>
      </w:r>
      <w:r w:rsidRPr="007D091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和配套服务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情况及证明材料。</w:t>
      </w:r>
    </w:p>
    <w:p w:rsidR="00234E79" w:rsidRPr="001972F0" w:rsidRDefault="00234E79"/>
    <w:sectPr w:rsidR="00234E79" w:rsidRPr="001972F0" w:rsidSect="0023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2F0"/>
    <w:rsid w:val="000465AA"/>
    <w:rsid w:val="001972F0"/>
    <w:rsid w:val="00234E79"/>
    <w:rsid w:val="0036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2017-03-08T23:58:00Z</dcterms:created>
  <dcterms:modified xsi:type="dcterms:W3CDTF">2017-03-08T23:58:00Z</dcterms:modified>
</cp:coreProperties>
</file>