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6A" w:rsidRDefault="0031346A" w:rsidP="00B71051">
      <w:pPr>
        <w:widowControl/>
        <w:shd w:val="clear" w:color="auto" w:fill="FFFFFF"/>
        <w:spacing w:before="100" w:beforeAutospacing="1" w:after="100" w:afterAutospacing="1"/>
        <w:jc w:val="left"/>
        <w:outlineLvl w:val="2"/>
        <w:rPr>
          <w:rFonts w:ascii="宋体" w:eastAsia="宋体" w:hAnsi="宋体" w:cs="宋体"/>
          <w:bCs/>
          <w:kern w:val="0"/>
          <w:sz w:val="28"/>
          <w:szCs w:val="28"/>
        </w:rPr>
      </w:pPr>
      <w:r w:rsidRPr="0031346A">
        <w:rPr>
          <w:rFonts w:ascii="宋体" w:eastAsia="宋体" w:hAnsi="宋体" w:cs="宋体" w:hint="eastAsia"/>
          <w:bCs/>
          <w:kern w:val="0"/>
          <w:sz w:val="28"/>
          <w:szCs w:val="28"/>
        </w:rPr>
        <w:t>附件1</w:t>
      </w:r>
    </w:p>
    <w:p w:rsidR="00B71051" w:rsidRPr="00B71051" w:rsidRDefault="00B71051" w:rsidP="00B71051">
      <w:pPr>
        <w:widowControl/>
        <w:shd w:val="clear" w:color="auto" w:fill="FFFFFF"/>
        <w:spacing w:before="100" w:beforeAutospacing="1" w:after="100" w:afterAutospacing="1"/>
        <w:jc w:val="left"/>
        <w:outlineLvl w:val="2"/>
        <w:rPr>
          <w:rFonts w:ascii="宋体" w:eastAsia="宋体" w:hAnsi="宋体" w:cs="宋体"/>
          <w:bCs/>
          <w:kern w:val="0"/>
          <w:sz w:val="28"/>
          <w:szCs w:val="28"/>
        </w:rPr>
      </w:pPr>
      <w:r w:rsidRPr="00B71051">
        <w:rPr>
          <w:rFonts w:ascii="宋体" w:eastAsia="宋体" w:hAnsi="宋体" w:cs="宋体"/>
          <w:b/>
          <w:bCs/>
          <w:kern w:val="0"/>
          <w:sz w:val="30"/>
          <w:szCs w:val="30"/>
        </w:rPr>
        <w:t>湖南省科技厅关于征集科技咨询与评审专家和更新专家信息的通知</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省直有关单位，各市州科技局，国家高新区管委会，在湘部属和省属高校、科研院所，企业，各金融机构，省产业技术创新战略联盟，省属新型研发机构，全省性科技行业协会：</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为更好服务创新引领、开放崛起战略实施，建设科技强省，充分发挥科技专家在科技创新决策咨询中的重要作用，提高科技创新管理服务的科学化、规划化水平。现就充实和更新湖南省科技咨询与评审专家信息和入库有关事项通知如下：</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b/>
          <w:kern w:val="0"/>
          <w:sz w:val="24"/>
          <w:szCs w:val="24"/>
        </w:rPr>
      </w:pPr>
      <w:r w:rsidRPr="00B71051">
        <w:rPr>
          <w:rFonts w:ascii="宋体" w:eastAsia="宋体" w:hAnsi="宋体" w:cs="宋体"/>
          <w:kern w:val="0"/>
          <w:sz w:val="24"/>
          <w:szCs w:val="24"/>
        </w:rPr>
        <w:t xml:space="preserve">　　</w:t>
      </w:r>
      <w:r w:rsidRPr="00B71051">
        <w:rPr>
          <w:rFonts w:ascii="宋体" w:eastAsia="宋体" w:hAnsi="宋体" w:cs="宋体"/>
          <w:b/>
          <w:kern w:val="0"/>
          <w:sz w:val="24"/>
          <w:szCs w:val="24"/>
        </w:rPr>
        <w:t>一、征集方式</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按照“公开征集——专家申请——资格核实——公示——推荐——审定——入库”的流程，面向社会公开征集科技咨询与评审专家。凡符合条件的专家均可申请入库。已在库专家根据“信息系统”提示及时更新信息。</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w:t>
      </w:r>
      <w:r w:rsidRPr="00B71051">
        <w:rPr>
          <w:rFonts w:ascii="宋体" w:eastAsia="宋体" w:hAnsi="宋体" w:cs="宋体"/>
          <w:b/>
          <w:kern w:val="0"/>
          <w:sz w:val="24"/>
          <w:szCs w:val="24"/>
        </w:rPr>
        <w:t>二、入库条件</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按照《湖南省科技咨询与评审专家库建设和专家管理办法》（湘科发〔2016〕67号）要求，专家分为管理专家、技术领域专家、财务专家和经济金融专家四类。</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（一） 申请入库专家须具备以下基本条件</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lastRenderedPageBreak/>
        <w:t xml:space="preserve">　　1、政治立场坚定，热爱科技事业，具有良好职业道德；</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2、遵守相关法律、法规、政策、工作规则，无不良科研诚信及社会信用记录；</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3、具有较强的理论和专业知识、丰富的实践经验和良好的工作业绩，熟悉相关领域技术研发、成果转化及国内外发展动态，熟悉相关行业国内外市场需求、动态，熟悉科技和经济发展情况及相关政策；</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4、身心健康，年龄原则上不超过60周岁，两院院士可适当放宽年龄，熟悉计算机操作；</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5、愿意承担且能够胜任专家工作，并接受省科技厅的管理。</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（二） 申请入库专家还应具备以下资格条件之一</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1、管理专家专业要求</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国家和省政府经济、科技宏观管理部门负责人及智库研究专家，或高校、科研机构、企业、中介机构从事战略研究具有正高以上职称，曾经主持省部级及以上科研课题的专家。</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2、技术领域专家专业要求</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（1）高等院校、科研或医疗机构技术领域专家，应从事相关领域研究工作满5年以上，具有副高及以上职称，曾经主持省部级及以上相关技术领域科研课题。</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lastRenderedPageBreak/>
        <w:t xml:space="preserve">　　（2）企业技术领域专家，①从事相关领域研究工作满5年以上，具有副高及以上职称或硕士及以上学位，曾主持或作为主要承担人员（课题组前3名）参与省部级科研课题；或拥有自主研制的核心知识产权（主要完成人）的研究人员；②获得省级及以上认定的高新技术企业、工程技术研究中心技术负责人；③国家“万人计划”、“千人计划”、湖南省“百人计划”引进的企业创新创业人才。</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3、财务专家专业要求</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（1）熟悉国家财经政策法规和科技经费管理规定，熟悉科研课题组织实施和经费管理的规律和特点，熟悉科研院所、高校、企业的财务管理制度；</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（2）注册会计师或具有会计、审计、经济系列副高及以上专业技术职称</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（3）在财务及相关领域（如经济、税收、资产管理等）具有5年以上实践工作经验。</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4、经济金融专家专业要求</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具有金融、财政、信贷、创投、科技保险、科技融资租赁项目管理等方面工作经验，且在本专业（行业）具有副高及以上职称，或曾经主持省部级及以上相关领域的课题或项目的专家。</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b/>
          <w:kern w:val="0"/>
          <w:sz w:val="24"/>
          <w:szCs w:val="24"/>
        </w:rPr>
      </w:pPr>
      <w:r w:rsidRPr="00B71051">
        <w:rPr>
          <w:rFonts w:ascii="宋体" w:eastAsia="宋体" w:hAnsi="宋体" w:cs="宋体"/>
          <w:kern w:val="0"/>
          <w:sz w:val="24"/>
          <w:szCs w:val="24"/>
        </w:rPr>
        <w:t xml:space="preserve">　　</w:t>
      </w:r>
      <w:r w:rsidRPr="00B71051">
        <w:rPr>
          <w:rFonts w:ascii="宋体" w:eastAsia="宋体" w:hAnsi="宋体" w:cs="宋体"/>
          <w:b/>
          <w:kern w:val="0"/>
          <w:sz w:val="24"/>
          <w:szCs w:val="24"/>
        </w:rPr>
        <w:t>三、申请流程</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（一）新申请入库流程</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lastRenderedPageBreak/>
        <w:t xml:space="preserve">　　新申请入库专家须登陆湖南省科技管理信息系统公共服务平台（以下简称“信息系统”网址: http://61.187.87.55/egrantweb/），点击注册，选择注册身份（选择“评审专家”），点击“下一步”，填写个人简要信息后提交，再将个人信息激活。激活后登录系统，填写完善个人信息后提交。项目负责人可自荐成为专家。</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（二）在库专家信息更新流程</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已在库专家使用个人账号登录信息系统，点击“评审专家”，再点击“个人信息维护”，填写并提交更新信息。如忘记账号（默认账号为专家个人手机号码）和密码可通过系统用手机号和电子邮箱号找回。</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（三）申报单位、推荐单位操作流程</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使用申报单位、推荐单位账号登录信息系统，登录后点击“审核评审专家”，对已提交信息的专家进行审核，填写审核意见后提交。</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（四）注意事项</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1、申报、推荐单位对申请专家的信息进行认真审核，负责填报信息的真实性。对不属于本单位推荐、不符合有关资质要求、不能参加有关咨询及评估活动的专家进行出库处理。</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2、个人证件号码、开户银行账号（开户银行填写到支行）作为咨询评估费用发放重要凭证，务必填写完整、规范、真实。</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lastRenderedPageBreak/>
        <w:t xml:space="preserve">　　3、在填写的过程中可以随时点击“暂存”，填写完后，点击“填写检查”，确认无误后，再提交。标“*”号为必填项，否则无法提交。</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w:t>
      </w:r>
      <w:r w:rsidRPr="00B71051">
        <w:rPr>
          <w:rFonts w:ascii="宋体" w:eastAsia="宋体" w:hAnsi="宋体" w:cs="宋体"/>
          <w:b/>
          <w:kern w:val="0"/>
          <w:sz w:val="24"/>
          <w:szCs w:val="24"/>
        </w:rPr>
        <w:t xml:space="preserve">　四、征集时间</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实行常年征集，分批集中审核。请各申报、推荐单位安排专人，凭相关用户名和密码进入专家库系统在线推荐专家。第一轮征集时间：2017年4月20日前将推荐汇总表寄送省科技厅项目申报受理中心。</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有关专家库填报和推荐的未尽事宜，可咨询省科技厅项目受理中心，联系方式如下：</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联系电话：0731-88988630，88988732</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联系 人：蒋劲松、匡智祥</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省科技计划项目受理中心地址：长沙市岳麓区岳麓大道233号科技大厦一楼大厅102室 邮编：410013</w:t>
      </w:r>
    </w:p>
    <w:p w:rsidR="00B71051" w:rsidRPr="00B71051" w:rsidRDefault="00B71051" w:rsidP="00B71051">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B71051">
        <w:rPr>
          <w:rFonts w:ascii="宋体" w:eastAsia="宋体" w:hAnsi="宋体" w:cs="宋体"/>
          <w:kern w:val="0"/>
          <w:sz w:val="24"/>
          <w:szCs w:val="24"/>
        </w:rPr>
        <w:t>湖南省科学技术厅</w:t>
      </w:r>
    </w:p>
    <w:p w:rsidR="00B71051" w:rsidRPr="00B71051" w:rsidRDefault="00B71051" w:rsidP="005A3BAC">
      <w:pPr>
        <w:widowControl/>
        <w:shd w:val="clear" w:color="auto" w:fill="FFFFFF"/>
        <w:spacing w:before="100" w:beforeAutospacing="1" w:after="100" w:afterAutospacing="1" w:line="480" w:lineRule="auto"/>
        <w:jc w:val="left"/>
        <w:rPr>
          <w:rFonts w:ascii="宋体" w:eastAsia="宋体" w:hAnsi="宋体" w:cs="宋体"/>
          <w:kern w:val="0"/>
          <w:sz w:val="24"/>
          <w:szCs w:val="24"/>
        </w:rPr>
      </w:pPr>
      <w:r w:rsidRPr="00B71051">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B71051">
        <w:rPr>
          <w:rFonts w:ascii="宋体" w:eastAsia="宋体" w:hAnsi="宋体" w:cs="宋体"/>
          <w:kern w:val="0"/>
          <w:sz w:val="24"/>
          <w:szCs w:val="24"/>
        </w:rPr>
        <w:t>2017年3月20日</w:t>
      </w:r>
    </w:p>
    <w:sectPr w:rsidR="00B71051" w:rsidRPr="00B71051" w:rsidSect="00206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4AB" w:rsidRDefault="002474AB" w:rsidP="00B71051">
      <w:r>
        <w:separator/>
      </w:r>
    </w:p>
  </w:endnote>
  <w:endnote w:type="continuationSeparator" w:id="1">
    <w:p w:rsidR="002474AB" w:rsidRDefault="002474AB" w:rsidP="00B710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4AB" w:rsidRDefault="002474AB" w:rsidP="00B71051">
      <w:r>
        <w:separator/>
      </w:r>
    </w:p>
  </w:footnote>
  <w:footnote w:type="continuationSeparator" w:id="1">
    <w:p w:rsidR="002474AB" w:rsidRDefault="002474AB" w:rsidP="00B710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051"/>
    <w:rsid w:val="00206B9D"/>
    <w:rsid w:val="002474AB"/>
    <w:rsid w:val="00254619"/>
    <w:rsid w:val="0031346A"/>
    <w:rsid w:val="005A3BAC"/>
    <w:rsid w:val="00B71051"/>
    <w:rsid w:val="00D24B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B9D"/>
    <w:pPr>
      <w:widowControl w:val="0"/>
      <w:jc w:val="both"/>
    </w:pPr>
  </w:style>
  <w:style w:type="paragraph" w:styleId="3">
    <w:name w:val="heading 3"/>
    <w:basedOn w:val="a"/>
    <w:link w:val="3Char"/>
    <w:uiPriority w:val="9"/>
    <w:qFormat/>
    <w:rsid w:val="00B71051"/>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10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1051"/>
    <w:rPr>
      <w:sz w:val="18"/>
      <w:szCs w:val="18"/>
    </w:rPr>
  </w:style>
  <w:style w:type="paragraph" w:styleId="a4">
    <w:name w:val="footer"/>
    <w:basedOn w:val="a"/>
    <w:link w:val="Char0"/>
    <w:uiPriority w:val="99"/>
    <w:semiHidden/>
    <w:unhideWhenUsed/>
    <w:rsid w:val="00B710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1051"/>
    <w:rPr>
      <w:sz w:val="18"/>
      <w:szCs w:val="18"/>
    </w:rPr>
  </w:style>
  <w:style w:type="character" w:customStyle="1" w:styleId="3Char">
    <w:name w:val="标题 3 Char"/>
    <w:basedOn w:val="a0"/>
    <w:link w:val="3"/>
    <w:uiPriority w:val="9"/>
    <w:rsid w:val="00B71051"/>
    <w:rPr>
      <w:rFonts w:ascii="宋体" w:eastAsia="宋体" w:hAnsi="宋体" w:cs="宋体"/>
      <w:b/>
      <w:bCs/>
      <w:kern w:val="0"/>
      <w:sz w:val="24"/>
      <w:szCs w:val="24"/>
    </w:rPr>
  </w:style>
  <w:style w:type="character" w:styleId="a5">
    <w:name w:val="Hyperlink"/>
    <w:basedOn w:val="a0"/>
    <w:uiPriority w:val="99"/>
    <w:semiHidden/>
    <w:unhideWhenUsed/>
    <w:rsid w:val="00B71051"/>
    <w:rPr>
      <w:strike w:val="0"/>
      <w:dstrike w:val="0"/>
      <w:color w:val="313131"/>
      <w:u w:val="none"/>
      <w:effect w:val="none"/>
    </w:rPr>
  </w:style>
  <w:style w:type="paragraph" w:styleId="a6">
    <w:name w:val="Normal (Web)"/>
    <w:basedOn w:val="a"/>
    <w:uiPriority w:val="99"/>
    <w:semiHidden/>
    <w:unhideWhenUsed/>
    <w:rsid w:val="00B710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4546641">
      <w:bodyDiv w:val="1"/>
      <w:marLeft w:val="0"/>
      <w:marRight w:val="0"/>
      <w:marTop w:val="0"/>
      <w:marBottom w:val="0"/>
      <w:divBdr>
        <w:top w:val="none" w:sz="0" w:space="0" w:color="auto"/>
        <w:left w:val="none" w:sz="0" w:space="0" w:color="auto"/>
        <w:bottom w:val="none" w:sz="0" w:space="0" w:color="auto"/>
        <w:right w:val="none" w:sz="0" w:space="0" w:color="auto"/>
      </w:divBdr>
      <w:divsChild>
        <w:div w:id="1200361881">
          <w:marLeft w:val="0"/>
          <w:marRight w:val="0"/>
          <w:marTop w:val="0"/>
          <w:marBottom w:val="0"/>
          <w:divBdr>
            <w:top w:val="none" w:sz="0" w:space="0" w:color="auto"/>
            <w:left w:val="none" w:sz="0" w:space="0" w:color="auto"/>
            <w:bottom w:val="none" w:sz="0" w:space="0" w:color="auto"/>
            <w:right w:val="none" w:sz="0" w:space="0" w:color="auto"/>
          </w:divBdr>
          <w:divsChild>
            <w:div w:id="830174465">
              <w:marLeft w:val="0"/>
              <w:marRight w:val="0"/>
              <w:marTop w:val="0"/>
              <w:marBottom w:val="0"/>
              <w:divBdr>
                <w:top w:val="none" w:sz="0" w:space="0" w:color="auto"/>
                <w:left w:val="none" w:sz="0" w:space="0" w:color="auto"/>
                <w:bottom w:val="none" w:sz="0" w:space="0" w:color="auto"/>
                <w:right w:val="none" w:sz="0" w:space="0" w:color="auto"/>
              </w:divBdr>
              <w:divsChild>
                <w:div w:id="1531920006">
                  <w:marLeft w:val="0"/>
                  <w:marRight w:val="0"/>
                  <w:marTop w:val="0"/>
                  <w:marBottom w:val="0"/>
                  <w:divBdr>
                    <w:top w:val="none" w:sz="0" w:space="0" w:color="auto"/>
                    <w:left w:val="none" w:sz="0" w:space="0" w:color="auto"/>
                    <w:bottom w:val="none" w:sz="0" w:space="0" w:color="auto"/>
                    <w:right w:val="none" w:sz="0" w:space="0" w:color="auto"/>
                  </w:divBdr>
                  <w:divsChild>
                    <w:div w:id="1730760578">
                      <w:marLeft w:val="0"/>
                      <w:marRight w:val="0"/>
                      <w:marTop w:val="300"/>
                      <w:marBottom w:val="0"/>
                      <w:divBdr>
                        <w:top w:val="none" w:sz="0" w:space="0" w:color="auto"/>
                        <w:left w:val="none" w:sz="0" w:space="0" w:color="auto"/>
                        <w:bottom w:val="none" w:sz="0" w:space="0" w:color="auto"/>
                        <w:right w:val="none" w:sz="0" w:space="0" w:color="auto"/>
                      </w:divBdr>
                      <w:divsChild>
                        <w:div w:id="361902686">
                          <w:marLeft w:val="0"/>
                          <w:marRight w:val="0"/>
                          <w:marTop w:val="0"/>
                          <w:marBottom w:val="0"/>
                          <w:divBdr>
                            <w:top w:val="none" w:sz="0" w:space="0" w:color="auto"/>
                            <w:left w:val="none" w:sz="0" w:space="0" w:color="auto"/>
                            <w:bottom w:val="none" w:sz="0" w:space="0" w:color="auto"/>
                            <w:right w:val="none" w:sz="0" w:space="0" w:color="auto"/>
                          </w:divBdr>
                          <w:divsChild>
                            <w:div w:id="15655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95573">
      <w:bodyDiv w:val="1"/>
      <w:marLeft w:val="0"/>
      <w:marRight w:val="0"/>
      <w:marTop w:val="0"/>
      <w:marBottom w:val="0"/>
      <w:divBdr>
        <w:top w:val="none" w:sz="0" w:space="0" w:color="auto"/>
        <w:left w:val="none" w:sz="0" w:space="0" w:color="auto"/>
        <w:bottom w:val="none" w:sz="0" w:space="0" w:color="auto"/>
        <w:right w:val="none" w:sz="0" w:space="0" w:color="auto"/>
      </w:divBdr>
      <w:divsChild>
        <w:div w:id="2119333437">
          <w:marLeft w:val="0"/>
          <w:marRight w:val="0"/>
          <w:marTop w:val="0"/>
          <w:marBottom w:val="0"/>
          <w:divBdr>
            <w:top w:val="none" w:sz="0" w:space="0" w:color="auto"/>
            <w:left w:val="none" w:sz="0" w:space="0" w:color="auto"/>
            <w:bottom w:val="none" w:sz="0" w:space="0" w:color="auto"/>
            <w:right w:val="none" w:sz="0" w:space="0" w:color="auto"/>
          </w:divBdr>
          <w:divsChild>
            <w:div w:id="556815866">
              <w:marLeft w:val="0"/>
              <w:marRight w:val="0"/>
              <w:marTop w:val="0"/>
              <w:marBottom w:val="0"/>
              <w:divBdr>
                <w:top w:val="none" w:sz="0" w:space="0" w:color="auto"/>
                <w:left w:val="none" w:sz="0" w:space="0" w:color="auto"/>
                <w:bottom w:val="none" w:sz="0" w:space="0" w:color="auto"/>
                <w:right w:val="none" w:sz="0" w:space="0" w:color="auto"/>
              </w:divBdr>
              <w:divsChild>
                <w:div w:id="1914848648">
                  <w:marLeft w:val="0"/>
                  <w:marRight w:val="0"/>
                  <w:marTop w:val="0"/>
                  <w:marBottom w:val="0"/>
                  <w:divBdr>
                    <w:top w:val="none" w:sz="0" w:space="0" w:color="auto"/>
                    <w:left w:val="none" w:sz="0" w:space="0" w:color="auto"/>
                    <w:bottom w:val="none" w:sz="0" w:space="0" w:color="auto"/>
                    <w:right w:val="none" w:sz="0" w:space="0" w:color="auto"/>
                  </w:divBdr>
                  <w:divsChild>
                    <w:div w:id="1252861344">
                      <w:marLeft w:val="0"/>
                      <w:marRight w:val="0"/>
                      <w:marTop w:val="300"/>
                      <w:marBottom w:val="0"/>
                      <w:divBdr>
                        <w:top w:val="none" w:sz="0" w:space="0" w:color="auto"/>
                        <w:left w:val="none" w:sz="0" w:space="0" w:color="auto"/>
                        <w:bottom w:val="none" w:sz="0" w:space="0" w:color="auto"/>
                        <w:right w:val="none" w:sz="0" w:space="0" w:color="auto"/>
                      </w:divBdr>
                      <w:divsChild>
                        <w:div w:id="691420103">
                          <w:marLeft w:val="0"/>
                          <w:marRight w:val="0"/>
                          <w:marTop w:val="0"/>
                          <w:marBottom w:val="0"/>
                          <w:divBdr>
                            <w:top w:val="none" w:sz="0" w:space="0" w:color="auto"/>
                            <w:left w:val="none" w:sz="0" w:space="0" w:color="auto"/>
                            <w:bottom w:val="none" w:sz="0" w:space="0" w:color="auto"/>
                            <w:right w:val="none" w:sz="0" w:space="0" w:color="auto"/>
                          </w:divBdr>
                          <w:divsChild>
                            <w:div w:id="13974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334</Words>
  <Characters>1906</Characters>
  <Application>Microsoft Office Word</Application>
  <DocSecurity>0</DocSecurity>
  <Lines>15</Lines>
  <Paragraphs>4</Paragraphs>
  <ScaleCrop>false</ScaleCrop>
  <Company>微软中国</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2017-03-23T06:48:00Z</dcterms:created>
  <dcterms:modified xsi:type="dcterms:W3CDTF">2017-03-23T08:02:00Z</dcterms:modified>
</cp:coreProperties>
</file>