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dotted" w:color="666767" w:sz="4" w:space="0"/>
        </w:pBdr>
        <w:spacing w:before="0" w:beforeAutospacing="0" w:after="210" w:afterAutospacing="0" w:line="540" w:lineRule="atLeast"/>
        <w:ind w:left="0" w:right="0"/>
        <w:jc w:val="center"/>
        <w:rPr>
          <w:rFonts w:ascii="宋体" w:hAnsi="宋体" w:eastAsia="宋体" w:cs="宋体"/>
          <w:b/>
          <w:color w:val="014B4E"/>
          <w:sz w:val="24"/>
          <w:szCs w:val="24"/>
        </w:rPr>
      </w:pPr>
      <w:r>
        <w:rPr>
          <w:rFonts w:ascii="宋体" w:hAnsi="宋体" w:eastAsia="宋体" w:cs="宋体"/>
          <w:b/>
          <w:color w:val="014B4E"/>
          <w:kern w:val="0"/>
          <w:sz w:val="24"/>
          <w:szCs w:val="24"/>
          <w:bdr w:val="none" w:color="auto" w:sz="0" w:space="0"/>
          <w:lang w:val="en-US" w:eastAsia="zh-CN" w:bidi="ar"/>
        </w:rPr>
        <w:t xml:space="preserve">关于印发《湖南工学院2017年度专业技术职称（职务）评审工作方案》的通知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宋体" w:hAnsi="宋体" w:eastAsia="宋体" w:cs="宋体"/>
          <w:spacing w:val="-40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ascii="宋体" w:hAnsi="宋体" w:eastAsia="宋体" w:cs="宋体"/>
          <w:spacing w:val="-40"/>
          <w:sz w:val="32"/>
          <w:szCs w:val="32"/>
          <w:lang w:val="en-US"/>
        </w:rPr>
      </w:pPr>
      <w:r>
        <w:rPr>
          <w:rFonts w:ascii="仿宋_GB2312" w:hAnsi="宋体" w:eastAsia="仿宋_GB2312" w:cs="仿宋_GB2312"/>
          <w:kern w:val="0"/>
          <w:sz w:val="32"/>
          <w:szCs w:val="32"/>
          <w:lang w:val="en-US" w:eastAsia="zh-CN" w:bidi="ar"/>
        </w:rPr>
        <w:t>湖工人〔</w:t>
      </w: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2018〕15号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40" w:lineRule="exact"/>
        <w:ind w:left="0" w:right="0" w:firstLine="499"/>
        <w:jc w:val="left"/>
        <w:rPr>
          <w:rFonts w:ascii="方正小标宋简体" w:hAnsi="方正小标宋简体" w:eastAsia="方正小标宋简体" w:cs="方正小标宋简体"/>
          <w:b/>
          <w:bCs w:val="0"/>
          <w:sz w:val="44"/>
          <w:szCs w:val="44"/>
          <w:lang w:val="en-US"/>
        </w:rPr>
      </w:pPr>
      <w:r>
        <w:rPr>
          <w:rFonts w:hint="default" w:ascii="仿宋_GB2312" w:hAnsi="宋体" w:eastAsia="仿宋_GB2312" w:cs="仿宋_GB2312"/>
          <w:spacing w:val="-40"/>
          <w:kern w:val="0"/>
          <w:sz w:val="32"/>
          <w:szCs w:val="32"/>
          <w:lang w:val="en-US" w:eastAsia="zh-CN" w:bidi="ar"/>
        </w:rPr>
        <w:t xml:space="preserve">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60" w:lineRule="exact"/>
        <w:ind w:left="0" w:right="0"/>
        <w:jc w:val="left"/>
        <w:rPr>
          <w:rFonts w:ascii="仿宋" w:hAnsi="仿宋" w:eastAsia="仿宋" w:cs="仿宋"/>
          <w:sz w:val="30"/>
          <w:szCs w:val="30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仿宋_GB2312" w:hAnsi="宋体" w:eastAsia="仿宋_GB2312" w:cs="仿宋_GB2312"/>
          <w:bCs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bCs/>
          <w:kern w:val="0"/>
          <w:sz w:val="32"/>
          <w:szCs w:val="32"/>
          <w:lang w:val="en-US" w:eastAsia="zh-CN" w:bidi="ar"/>
        </w:rPr>
        <w:t>院属各部门、各单位：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bCs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bCs/>
          <w:kern w:val="0"/>
          <w:sz w:val="32"/>
          <w:szCs w:val="32"/>
          <w:lang w:val="en-US" w:eastAsia="zh-CN" w:bidi="ar"/>
        </w:rPr>
        <w:t>现将《湖南工学院2017年度专业技术职称（职务）评审工作方案》印发你们，请认真遵照执行。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60" w:lineRule="exact"/>
        <w:ind w:left="0" w:right="0" w:firstLine="555"/>
        <w:jc w:val="left"/>
        <w:rPr>
          <w:rFonts w:hint="default" w:ascii="仿宋_GB2312" w:hAnsi="宋体" w:eastAsia="仿宋_GB2312" w:cs="仿宋_GB2312"/>
          <w:bCs/>
          <w:sz w:val="32"/>
          <w:szCs w:val="32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60" w:lineRule="exact"/>
        <w:ind w:left="0" w:right="0" w:firstLine="555"/>
        <w:jc w:val="left"/>
        <w:rPr>
          <w:rFonts w:hint="eastAsia" w:ascii="仿宋" w:hAnsi="仿宋" w:eastAsia="仿宋" w:cs="仿宋"/>
          <w:sz w:val="30"/>
          <w:szCs w:val="30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40" w:lineRule="exact"/>
        <w:ind w:left="0" w:right="0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 xml:space="preserve">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40" w:lineRule="exact"/>
        <w:ind w:left="0" w:right="0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40" w:lineRule="exact"/>
        <w:ind w:left="0" w:right="0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                                     </w:t>
      </w: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 xml:space="preserve">         湖南工学院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default" w:ascii="仿宋_GB2312" w:hAnsi="宋体" w:eastAsia="仿宋_GB2312" w:cs="仿宋_GB2312"/>
          <w:spacing w:val="-40"/>
          <w:kern w:val="0"/>
          <w:sz w:val="32"/>
          <w:szCs w:val="32"/>
          <w:lang w:val="en-US" w:bidi="ar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 xml:space="preserve">                                 2018年4月17日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default" w:ascii="方正小标宋简体" w:hAnsi="宋体" w:eastAsia="方正小标宋简体" w:cs="黑体"/>
          <w:b/>
          <w:w w:val="90"/>
          <w:sz w:val="44"/>
          <w:szCs w:val="44"/>
          <w:lang w:val="en-US"/>
        </w:rPr>
      </w:pP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20" w:lineRule="exact"/>
        <w:ind w:left="0" w:right="0"/>
        <w:jc w:val="center"/>
        <w:rPr>
          <w:rFonts w:hint="eastAsia" w:ascii="宋体" w:hAnsi="宋体" w:eastAsia="宋体" w:cs="宋体"/>
          <w:b/>
          <w:sz w:val="36"/>
          <w:szCs w:val="36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方正小标宋简体" w:hAnsi="仿宋" w:eastAsia="方正小标宋简体" w:cs="仿宋"/>
          <w:b/>
          <w:bCs w:val="0"/>
          <w:sz w:val="44"/>
          <w:szCs w:val="44"/>
          <w:lang w:val="en-US"/>
        </w:rPr>
      </w:pPr>
      <w:r>
        <w:rPr>
          <w:rFonts w:hint="default" w:ascii="方正小标宋简体" w:hAnsi="仿宋" w:eastAsia="方正小标宋简体" w:cs="仿宋"/>
          <w:bCs/>
          <w:kern w:val="0"/>
          <w:sz w:val="44"/>
          <w:szCs w:val="44"/>
          <w:lang w:val="en-US" w:eastAsia="zh-CN" w:bidi="ar"/>
        </w:rPr>
        <w:t>湖南工学院</w:t>
      </w:r>
      <w:r>
        <w:rPr>
          <w:rFonts w:hint="default" w:ascii="方正小标宋简体" w:hAnsi="仿宋" w:eastAsia="方正小标宋简体" w:cs="仿宋"/>
          <w:b/>
          <w:bCs w:val="0"/>
          <w:kern w:val="0"/>
          <w:sz w:val="44"/>
          <w:szCs w:val="44"/>
          <w:lang w:val="en-US" w:eastAsia="zh-CN" w:bidi="ar"/>
        </w:rPr>
        <w:t>2017年度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方正小标宋简体" w:hAnsi="仿宋" w:eastAsia="方正小标宋简体" w:cs="仿宋"/>
          <w:bCs/>
          <w:sz w:val="44"/>
          <w:szCs w:val="44"/>
          <w:lang w:val="en-US"/>
        </w:rPr>
      </w:pPr>
      <w:r>
        <w:rPr>
          <w:rFonts w:hint="default" w:ascii="方正小标宋简体" w:hAnsi="仿宋" w:eastAsia="方正小标宋简体" w:cs="仿宋"/>
          <w:b/>
          <w:bCs w:val="0"/>
          <w:kern w:val="0"/>
          <w:sz w:val="44"/>
          <w:szCs w:val="44"/>
          <w:lang w:val="en-US" w:eastAsia="zh-CN" w:bidi="ar"/>
        </w:rPr>
        <w:t>专业技术</w:t>
      </w:r>
      <w:r>
        <w:rPr>
          <w:rFonts w:hint="default" w:ascii="方正小标宋简体" w:hAnsi="仿宋" w:eastAsia="方正小标宋简体" w:cs="仿宋"/>
          <w:bCs/>
          <w:kern w:val="0"/>
          <w:sz w:val="44"/>
          <w:szCs w:val="44"/>
          <w:lang w:val="en-US" w:eastAsia="zh-CN" w:bidi="ar"/>
        </w:rPr>
        <w:t>职称（职务）评审工作方案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60" w:lineRule="exact"/>
        <w:ind w:left="0" w:right="0"/>
        <w:jc w:val="center"/>
        <w:rPr>
          <w:rFonts w:hint="eastAsia" w:ascii="宋体" w:hAnsi="宋体" w:eastAsia="宋体" w:cs="宋体"/>
          <w:color w:val="000000"/>
          <w:sz w:val="32"/>
          <w:szCs w:val="32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60" w:lineRule="exact"/>
        <w:ind w:left="0" w:right="0"/>
        <w:jc w:val="center"/>
        <w:rPr>
          <w:rFonts w:hint="eastAsia" w:ascii="宋体" w:hAnsi="宋体" w:eastAsia="宋体" w:cs="宋体"/>
          <w:color w:val="000000"/>
          <w:sz w:val="32"/>
          <w:szCs w:val="32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根据湖南省人社厅《关于做好2017年度职称评审工作的通知》(湘人社发〔2017〕72号)、湖南省教育厅、湖南省人社厅《关于做好2017年度高校教师系列专业技术职称评审工作的通知》（湘教通〔2018〕71号）以及《关于印发&lt;湖南省深化高等学校教师系列专业技术职称（职务）评审制度改革工作实施方案（试行）&gt;的通知》（湘教发〔2018〕2号）等文件要求，为做好学校2017年度职称评审工作，特制定本方案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62"/>
        <w:jc w:val="left"/>
        <w:rPr>
          <w:rFonts w:hint="default" w:ascii="仿宋_GB2312" w:hAnsi="宋体" w:eastAsia="仿宋_GB2312" w:cs="仿宋_GB2312"/>
          <w:b/>
          <w:bCs w:val="0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b/>
          <w:bCs w:val="0"/>
          <w:kern w:val="0"/>
          <w:sz w:val="32"/>
          <w:szCs w:val="32"/>
          <w:lang w:val="en-US" w:eastAsia="zh-CN" w:bidi="ar"/>
        </w:rPr>
        <w:t>一、机构设置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学校成立职称改革工作相应机构。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（一）湖南工学院职称改革工作领导小组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组  长：谢国保、罗建华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副组长：张平、刘俊学、陈世平、曹执令、刘龙昌、崔晓利、胡穗、罗蔚、黄红卫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成  员：熊新华、张兴、何建雄、谭德凡、彭志忠、王小兵、李文珊、袁勤、周少华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职  责：负责学校职称改革总设计，制定评审工作方案、评审标准、组织评审实施等。下设办公室，主要职责：负责专业技术职称评审的日常组织工作。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下设办公室，办公室设在人事处，张兴兼任办公室主任。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（二）湖南工学院职称改革工作资格审查委员会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资格审查委员会下设3个小组。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（1）资格基本条件审查组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组  长：胡穗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副组长：张兴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成  员：熊新华、李文珊、曾立平、周少华、刘金春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职  责：对申报人员的“思想政治与师德”、“学历与资历”、“外语水平”、“计算机应用能力”、“继续教育”、“年度考核”等资格条件项进行审查，并负责资格基本条件相关投诉举报的调查核实与处理。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（2）教学基本条件审查组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组  长：刘俊学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副组长：何建雄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成  员：彭志忠、李文珊、李理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职  责：对申报人员的“教育教学”基本条件项进行审查，并负责教育教学条件相关投诉举报的调查核实与处理。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（3）科研基本条件审查组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组  长：崔晓利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副组长：谭德凡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成  员：王小兵、何建雄、杨桂林、李理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职  责：对申报人员的“科研成果及业绩”基本条件项进行审查，并负责科研业绩相关投诉举报的调查核实与处理。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（三）纪律监督与投诉受理委员会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主  任：刘龙昌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副主任：袁勤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成  员：熊新华、曾立平、周少华、王青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职  责：对评委及工作人员提出纪律要求；全程参与职称工作监督，根据工作需要派员到各工作小组及评审现场进行现场监督；严格监督执行评审工作纪律，对参评对象、评审工作人员等各种违纪违规行为进行纠正及调查、核实、处理等；受理投诉举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下设办公室，办公室设在监察处，袁勤兼任办公室主任。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（四）评审委员会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主  任：罗建华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副主任：由主任提名，在评委中产生，由全体评委表决通过；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委员从职称评委库中按评审需求和相关规定随机抽取产生。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职  责：负责对参评人员进行评审，确定拟通过人选。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下设湖南工学院高校教师系列高级专业技术职称评审委员会、湖南工学院高校教师系列中级专业技术职称评审委员会、湖南工学院高校教师系列初级专业技术职称评审委员会。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各教学院（部）相应成立基层单位职称工作小组，由本学院（部）党政负责人和相关代表性专家组成，负责领导与组织本单位专业技术职务的考评与推荐工作,做到“凡提必核”，对学历等档案材料进行核实，参评资格审查、材料形式审查、综合考评、纪律监督、投诉受理等工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62"/>
        <w:jc w:val="left"/>
        <w:rPr>
          <w:rFonts w:hint="default" w:ascii="仿宋_GB2312" w:hAnsi="宋体" w:eastAsia="仿宋_GB2312" w:cs="仿宋_GB2312"/>
          <w:b/>
          <w:bCs w:val="0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b/>
          <w:bCs w:val="0"/>
          <w:kern w:val="0"/>
          <w:sz w:val="32"/>
          <w:szCs w:val="32"/>
          <w:lang w:val="en-US" w:eastAsia="zh-CN" w:bidi="ar"/>
        </w:rPr>
        <w:t>二、评审工作安排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学校职称评审工作严格按照岗位公示、对岗申报、基层单位审核推荐、资格审查、面试答辩、综合考评、组织评审、结果公示及上报的步骤进行。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（1）岗位公示(完成时间：4月14日前）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学校根据岗位设置情况和事业发展需要，确定2017年度高、中、初级职称评审岗位职数，经职改工作领导小组会议审定并报校务会议、党委会审批后进行公示，公示期为3个工作日。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（2）个人申报(完成时间：4月19日前）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根据学科专业进行对岗申报，所有人员向本人学科专业归属教学院（部）提交申报材料。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（3）资格审查(完成时间：4月24日前）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学校资格审查委员会各审查组对各职称申报人员进行基本条件审查，作出“符合”或“不符合”的结论。资格审查通过的参评人员的相关材料将在学校主页公示5个工作日。不符合基本条件者不能参评。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（4）基层单位审核推荐(完成时间：4月28日前）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通过资格审查的人员须到其学科专业归属教学院（部）进行公开述职和考核评价。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基层单位职称工作小组按照上级和学校文件要求的申报条件，认真审查申报人提供材料的真实性，组织申报人员公开述职，对其师德师风、学术影响、学科专业建设等进行评议，并在相关材料上签署明确意见，加盖单位公章后向学校推荐合格人选，推荐人选的申报材料须在本院网站公示3个工作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（5）实施评审(完成时间：5月20日前）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学科评议组对申请教授、副教授及破格人员进行代表性业绩评审、面试答辩、量化评审，并实名制投票表决出推荐人选。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学校组织评审委员会进行高、中、初级职称评审。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（6）评审结果公示及备案(完成时间：5月25日前）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学校将评审拟通过人员名单进行公示，并向省职改办进行备案。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62"/>
        <w:jc w:val="left"/>
        <w:rPr>
          <w:rFonts w:hint="default" w:ascii="仿宋_GB2312" w:hAnsi="宋体" w:eastAsia="仿宋_GB2312" w:cs="仿宋_GB2312"/>
          <w:b/>
          <w:bCs w:val="0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b/>
          <w:bCs w:val="0"/>
          <w:kern w:val="0"/>
          <w:sz w:val="32"/>
          <w:szCs w:val="32"/>
          <w:lang w:val="en-US" w:eastAsia="zh-CN" w:bidi="ar"/>
        </w:rPr>
        <w:t>三、其他事项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 xml:space="preserve"> 1、申报对象任职年限的计算与参评资格的基本条件（包括教学、科研业绩等）有效支撑材料有效时间为任现职以来至2017年12月31日（上级文件有特别要求的除外）。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2、评审对象违规处理。实行师德师风“一票否决”制。高校教师职称评审中申报人员一旦被发现存在弄虚作假、学术不端、隐瞒歪曲事实真相、不如实填报相关信息、暗箱操作及程序不当等行为的，按国家和学校相关规定处理。通过上述违纪违规行为通过评审聘任的教师，撤销其评审聘任结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3、评审专家违规处理。对违反评审纪律的评审专家，应及时取消评审专家资格，列入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“</w:t>
      </w: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黑名单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”</w:t>
      </w: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；对学校和教学院（部）党政领导及其他责任人员违纪违法，利用职务之便为本人或他人评审职称谋取利益，按照有关规定予以处理。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4、职称评审过程有关材料档案将留存至少10年，保证评审全程可追溯。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5、实行“谁审核谁把关、谁签字谁负责”的责任制和责任追究制。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  <w:t>6、本方案自颁布之日起执行，由学校职称改革工作领导小组办公室负责解释。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59"/>
        <w:jc w:val="left"/>
        <w:rPr>
          <w:rFonts w:hint="default" w:ascii="仿宋_GB2312" w:hAnsi="宋体" w:eastAsia="仿宋_GB2312" w:cs="仿宋_GB2312"/>
          <w:sz w:val="28"/>
          <w:szCs w:val="28"/>
          <w:lang w:val="en-US"/>
        </w:rPr>
      </w:pPr>
      <w:r>
        <w:rPr>
          <w:rFonts w:hint="default" w:ascii="仿宋_GB2312" w:hAnsi="宋体" w:eastAsia="仿宋_GB2312" w:cs="仿宋_GB2312"/>
          <w:spacing w:val="-4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351790</wp:posOffset>
                </wp:positionV>
                <wp:extent cx="5916930" cy="1905"/>
                <wp:effectExtent l="0" t="0" r="0" b="0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16930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0pt;margin-top:27.7pt;height:0.15pt;width:465.9pt;z-index:251660288;mso-width-relative:page;mso-height-relative:page;" coordsize="21600,21600" o:gfxdata="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BEdTqnVAAAABgEAAA8AAAAAAAAAAQAgAAAA&#10;IgAAAGRycy9kb3ducmV2LnhtbFBLAQIUABQAAAAIAIdO4kCVCJzG1QEAAJoDAAAOAAAAAAAAAAEA&#10;IAAAACQBAABkcnMvZTJvRG9jLnhtbFBLBQYAAAAABgAGAFkBAABrBQAAAAA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5894705" cy="8255"/>
                <wp:effectExtent l="0" t="0" r="0" b="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4705" cy="82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1.05pt;height:0.65pt;width:464.15pt;z-index:251659264;mso-width-relative:page;mso-height-relative:page;" coordsize="21600,21600" o:gfxdata="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Ozl+k3TAAAABAEAAA8AAAAAAAAAAQAgAAAAIgAAAGRycy9k&#10;b3ducmV2LnhtbFBLAQIUABQAAAAIAIdO4kCyfC2BzgEAAJADAAAOAAAAAAAAAAEAIAAAACIBAABk&#10;cnMvZTJvRG9jLnhtbFBLBQYAAAAABgAGAFkBAABiBQAAAAA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仿宋_GB2312" w:hAnsi="宋体" w:eastAsia="仿宋_GB2312" w:cs="仿宋_GB2312"/>
          <w:spacing w:val="-4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kern w:val="0"/>
          <w:sz w:val="28"/>
          <w:szCs w:val="28"/>
          <w:lang w:val="en-US" w:eastAsia="zh-CN" w:bidi="ar"/>
        </w:rPr>
        <w:t>湖南工学院党政办公室               2018年4月17日印发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674D1"/>
    <w:rsid w:val="6D535020"/>
    <w:rsid w:val="7B26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000000"/>
      <w:u w:val="none"/>
    </w:rPr>
  </w:style>
  <w:style w:type="character" w:styleId="6">
    <w:name w:val="Hyperlink"/>
    <w:basedOn w:val="4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2018-04-20T06:57:00Z</dcterms:created>
  <dc:creator>大丫丫</dc:creator>
  <cp:lastModifiedBy>大丫丫</cp:lastModifiedBy>
  <dcterms:modified xsi:type="dcterms:W3CDTF">2018-04-20T06:57:29Z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