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bottom w:val="dotted" w:color="666767" w:sz="6" w:space="0"/>
        </w:pBdr>
        <w:spacing w:before="0" w:beforeAutospacing="0" w:after="210" w:afterAutospacing="0" w:line="675" w:lineRule="atLeast"/>
        <w:ind w:left="0" w:right="0"/>
        <w:jc w:val="center"/>
        <w:rPr>
          <w:rFonts w:ascii="宋体" w:hAnsi="宋体" w:eastAsia="宋体" w:cs="宋体"/>
          <w:b/>
          <w:color w:val="014B4E"/>
          <w:sz w:val="30"/>
          <w:szCs w:val="30"/>
        </w:rPr>
      </w:pPr>
      <w:r>
        <w:rPr>
          <w:rFonts w:ascii="宋体" w:hAnsi="宋体" w:eastAsia="宋体" w:cs="宋体"/>
          <w:b/>
          <w:color w:val="014B4E"/>
          <w:kern w:val="0"/>
          <w:sz w:val="30"/>
          <w:szCs w:val="30"/>
          <w:bdr w:val="none" w:color="auto" w:sz="0" w:space="0"/>
          <w:lang w:val="en-US" w:eastAsia="zh-CN" w:bidi="ar"/>
        </w:rPr>
        <w:t xml:space="preserve">湖南工学院“十三五”师资队伍建设规划 </w:t>
      </w:r>
    </w:p>
    <w:p>
      <w:pPr>
        <w:keepNext w:val="0"/>
        <w:keepLines w:val="0"/>
        <w:widowControl/>
        <w:suppressLineNumbers w:val="0"/>
        <w:snapToGrid w:val="0"/>
        <w:spacing w:before="0" w:beforeAutospacing="0" w:after="0" w:afterAutospacing="0" w:line="360" w:lineRule="auto"/>
        <w:ind w:left="0" w:right="0" w:firstLine="480"/>
        <w:jc w:val="left"/>
        <w:rPr>
          <w:rFonts w:ascii="宋体" w:hAnsi="宋体" w:eastAsia="宋体" w:cs="宋体"/>
          <w:lang w:val="en-US"/>
        </w:rPr>
      </w:pPr>
      <w:r>
        <w:rPr>
          <w:rFonts w:ascii="宋体" w:hAnsi="宋体" w:eastAsia="宋体" w:cs="宋体"/>
          <w:kern w:val="0"/>
          <w:sz w:val="24"/>
          <w:szCs w:val="24"/>
          <w:lang w:val="en-US" w:eastAsia="zh-CN" w:bidi="ar"/>
        </w:rPr>
        <w:t>为加强我校师资队伍建设，实现学校“十三五”发展规划所确定的各项目标和任务，根据教育部和湖南省关于师资队伍建设的有关文件精神，结合我校实际，特制定本规划。</w:t>
      </w:r>
    </w:p>
    <w:p>
      <w:pPr>
        <w:pStyle w:val="2"/>
        <w:keepNext w:val="0"/>
        <w:keepLines/>
        <w:widowControl/>
        <w:suppressLineNumbers w:val="0"/>
        <w:snapToGrid w:val="0"/>
        <w:spacing w:before="0" w:beforeAutospacing="0" w:after="0" w:afterAutospacing="0"/>
        <w:ind w:left="0" w:right="0" w:firstLine="482"/>
        <w:jc w:val="left"/>
        <w:rPr>
          <w:b/>
          <w:bCs w:val="0"/>
          <w:sz w:val="28"/>
          <w:szCs w:val="28"/>
          <w:lang w:val="en-US"/>
        </w:rPr>
      </w:pPr>
      <w:bookmarkStart w:id="0" w:name="_Toc1169"/>
      <w:r>
        <w:rPr>
          <w:b/>
          <w:bCs w:val="0"/>
          <w:color w:val="000000"/>
          <w:sz w:val="28"/>
          <w:szCs w:val="28"/>
          <w:u w:val="none"/>
        </w:rPr>
        <w:t>一、师资队伍建设现状</w:t>
      </w:r>
      <w:bookmarkEnd w:id="0"/>
    </w:p>
    <w:p>
      <w:pPr>
        <w:pStyle w:val="3"/>
        <w:keepNext w:val="0"/>
        <w:keepLines w:val="0"/>
        <w:widowControl/>
        <w:suppressLineNumbers w:val="0"/>
        <w:snapToGrid w:val="0"/>
        <w:spacing w:before="0" w:beforeAutospacing="0" w:after="0" w:afterAutospacing="0" w:line="360" w:lineRule="auto"/>
        <w:ind w:left="0" w:right="0" w:firstLine="480"/>
        <w:jc w:val="both"/>
        <w:rPr>
          <w:lang w:val="en-US"/>
        </w:rPr>
      </w:pPr>
      <w:bookmarkStart w:id="1" w:name="_Toc14892"/>
      <w:r>
        <w:rPr>
          <w:rFonts w:hint="eastAsia" w:ascii="宋体" w:hAnsi="宋体" w:eastAsia="宋体" w:cs="宋体"/>
          <w:color w:val="000000"/>
          <w:u w:val="none"/>
        </w:rPr>
        <w:t>（一）基本状况</w:t>
      </w:r>
      <w:bookmarkEnd w:id="1"/>
    </w:p>
    <w:p>
      <w:pPr>
        <w:pStyle w:val="4"/>
        <w:keepNext w:val="0"/>
        <w:keepLines w:val="0"/>
        <w:widowControl/>
        <w:suppressLineNumbers w:val="0"/>
        <w:snapToGrid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hint="eastAsia" w:ascii="宋体" w:hAnsi="宋体" w:eastAsia="宋体" w:cs="宋体"/>
          <w:sz w:val="24"/>
          <w:szCs w:val="24"/>
        </w:rPr>
        <w:t>在学校</w:t>
      </w:r>
      <w:r>
        <w:rPr>
          <w:rFonts w:ascii="宋体" w:hAnsi="宋体" w:eastAsia="宋体" w:cs="宋体"/>
          <w:sz w:val="24"/>
          <w:szCs w:val="24"/>
          <w:lang w:val="en-US"/>
        </w:rPr>
        <w:t>“</w:t>
      </w:r>
      <w:r>
        <w:rPr>
          <w:rFonts w:hint="eastAsia" w:ascii="宋体" w:hAnsi="宋体" w:eastAsia="宋体" w:cs="宋体"/>
          <w:sz w:val="24"/>
          <w:szCs w:val="24"/>
        </w:rPr>
        <w:t>十二五</w:t>
      </w:r>
      <w:r>
        <w:rPr>
          <w:rFonts w:ascii="宋体" w:hAnsi="宋体" w:eastAsia="宋体" w:cs="宋体"/>
          <w:sz w:val="24"/>
          <w:szCs w:val="24"/>
          <w:lang w:val="en-US"/>
        </w:rPr>
        <w:t>”</w:t>
      </w:r>
      <w:r>
        <w:rPr>
          <w:rFonts w:hint="eastAsia" w:ascii="宋体" w:hAnsi="宋体" w:eastAsia="宋体" w:cs="宋体"/>
          <w:sz w:val="24"/>
          <w:szCs w:val="24"/>
        </w:rPr>
        <w:t>规划建设期间，随着学校规模的扩大和学科专业的发展，师资队伍建设受到学校及各二级学院（部）的重点关注，并得到明显的加强。五年中，我校的师资规模有了较大发展，师资水平得到了整体性提升，学历、职称等结构明显改善，为我校顺利通过教育部本科教学工作合格评估提供了有力的保障。</w:t>
      </w:r>
    </w:p>
    <w:p>
      <w:pPr>
        <w:pStyle w:val="4"/>
        <w:keepNext w:val="0"/>
        <w:keepLines w:val="0"/>
        <w:widowControl/>
        <w:suppressLineNumbers w:val="0"/>
        <w:snapToGrid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ascii="宋体" w:hAnsi="宋体" w:eastAsia="宋体" w:cs="宋体"/>
          <w:sz w:val="24"/>
          <w:szCs w:val="24"/>
          <w:lang w:val="en-US"/>
        </w:rPr>
        <w:t>1</w:t>
      </w:r>
      <w:r>
        <w:rPr>
          <w:rFonts w:hint="eastAsia" w:ascii="宋体" w:hAnsi="宋体" w:eastAsia="宋体" w:cs="宋体"/>
          <w:sz w:val="24"/>
          <w:szCs w:val="24"/>
        </w:rPr>
        <w:t>．总体规模</w:t>
      </w:r>
    </w:p>
    <w:p>
      <w:pPr>
        <w:pStyle w:val="4"/>
        <w:keepNext w:val="0"/>
        <w:keepLines w:val="0"/>
        <w:widowControl/>
        <w:suppressLineNumbers w:val="0"/>
        <w:snapToGrid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hint="eastAsia" w:ascii="宋体" w:hAnsi="宋体" w:eastAsia="宋体" w:cs="宋体"/>
          <w:sz w:val="24"/>
          <w:szCs w:val="24"/>
        </w:rPr>
        <w:t>根据学科专业发展和在校本科生规模不断增长的需要，我校在</w:t>
      </w:r>
      <w:r>
        <w:rPr>
          <w:rFonts w:ascii="宋体" w:hAnsi="宋体" w:eastAsia="宋体" w:cs="宋体"/>
          <w:sz w:val="24"/>
          <w:szCs w:val="24"/>
          <w:lang w:val="en-US"/>
        </w:rPr>
        <w:t>“</w:t>
      </w:r>
      <w:r>
        <w:rPr>
          <w:rFonts w:hint="eastAsia" w:ascii="宋体" w:hAnsi="宋体" w:eastAsia="宋体" w:cs="宋体"/>
          <w:sz w:val="24"/>
          <w:szCs w:val="24"/>
        </w:rPr>
        <w:t>十二五</w:t>
      </w:r>
      <w:r>
        <w:rPr>
          <w:rFonts w:ascii="宋体" w:hAnsi="宋体" w:eastAsia="宋体" w:cs="宋体"/>
          <w:sz w:val="24"/>
          <w:szCs w:val="24"/>
          <w:lang w:val="en-US"/>
        </w:rPr>
        <w:t>”</w:t>
      </w:r>
      <w:r>
        <w:rPr>
          <w:rFonts w:hint="eastAsia" w:ascii="宋体" w:hAnsi="宋体" w:eastAsia="宋体" w:cs="宋体"/>
          <w:sz w:val="24"/>
          <w:szCs w:val="24"/>
        </w:rPr>
        <w:t>期间逐年增加教师聘用和引进力度，专任教师数量从</w:t>
      </w:r>
      <w:r>
        <w:rPr>
          <w:rFonts w:ascii="宋体" w:hAnsi="宋体" w:eastAsia="宋体" w:cs="宋体"/>
          <w:sz w:val="24"/>
          <w:szCs w:val="24"/>
          <w:lang w:val="en-US"/>
        </w:rPr>
        <w:t>“</w:t>
      </w:r>
      <w:r>
        <w:rPr>
          <w:rFonts w:hint="eastAsia" w:ascii="宋体" w:hAnsi="宋体" w:eastAsia="宋体" w:cs="宋体"/>
          <w:sz w:val="24"/>
          <w:szCs w:val="24"/>
        </w:rPr>
        <w:t>十一五</w:t>
      </w:r>
      <w:r>
        <w:rPr>
          <w:rFonts w:ascii="宋体" w:hAnsi="宋体" w:eastAsia="宋体" w:cs="宋体"/>
          <w:sz w:val="24"/>
          <w:szCs w:val="24"/>
          <w:lang w:val="en-US"/>
        </w:rPr>
        <w:t>”</w:t>
      </w:r>
      <w:r>
        <w:rPr>
          <w:rFonts w:hint="eastAsia" w:ascii="宋体" w:hAnsi="宋体" w:eastAsia="宋体" w:cs="宋体"/>
          <w:sz w:val="24"/>
          <w:szCs w:val="24"/>
        </w:rPr>
        <w:t>末期的</w:t>
      </w:r>
      <w:r>
        <w:rPr>
          <w:rFonts w:ascii="宋体" w:hAnsi="宋体" w:eastAsia="宋体" w:cs="宋体"/>
          <w:sz w:val="24"/>
          <w:szCs w:val="24"/>
          <w:lang w:val="en-US"/>
        </w:rPr>
        <w:t>394</w:t>
      </w:r>
      <w:r>
        <w:rPr>
          <w:rFonts w:hint="eastAsia" w:ascii="宋体" w:hAnsi="宋体" w:eastAsia="宋体" w:cs="宋体"/>
          <w:sz w:val="24"/>
          <w:szCs w:val="24"/>
        </w:rPr>
        <w:t>人发展到</w:t>
      </w:r>
      <w:r>
        <w:rPr>
          <w:rFonts w:ascii="宋体" w:hAnsi="宋体" w:eastAsia="宋体" w:cs="宋体"/>
          <w:sz w:val="24"/>
          <w:szCs w:val="24"/>
          <w:lang w:val="en-US"/>
        </w:rPr>
        <w:t>“</w:t>
      </w:r>
      <w:r>
        <w:rPr>
          <w:rFonts w:hint="eastAsia" w:ascii="宋体" w:hAnsi="宋体" w:eastAsia="宋体" w:cs="宋体"/>
          <w:sz w:val="24"/>
          <w:szCs w:val="24"/>
        </w:rPr>
        <w:t>十二五</w:t>
      </w:r>
      <w:r>
        <w:rPr>
          <w:rFonts w:ascii="宋体" w:hAnsi="宋体" w:eastAsia="宋体" w:cs="宋体"/>
          <w:sz w:val="24"/>
          <w:szCs w:val="24"/>
          <w:lang w:val="en-US"/>
        </w:rPr>
        <w:t>”</w:t>
      </w:r>
      <w:r>
        <w:rPr>
          <w:rFonts w:hint="eastAsia" w:ascii="宋体" w:hAnsi="宋体" w:eastAsia="宋体" w:cs="宋体"/>
          <w:sz w:val="24"/>
          <w:szCs w:val="24"/>
        </w:rPr>
        <w:t>末期的</w:t>
      </w:r>
      <w:r>
        <w:rPr>
          <w:rFonts w:ascii="宋体" w:hAnsi="宋体" w:eastAsia="宋体" w:cs="宋体"/>
          <w:sz w:val="24"/>
          <w:szCs w:val="24"/>
          <w:lang w:val="en-US"/>
        </w:rPr>
        <w:t>821</w:t>
      </w:r>
      <w:r>
        <w:rPr>
          <w:rFonts w:hint="eastAsia" w:ascii="宋体" w:hAnsi="宋体" w:eastAsia="宋体" w:cs="宋体"/>
          <w:sz w:val="24"/>
          <w:szCs w:val="24"/>
        </w:rPr>
        <w:t>人，基本满足了学校发展建设对师资的需求。</w:t>
      </w:r>
    </w:p>
    <w:p>
      <w:pPr>
        <w:pStyle w:val="4"/>
        <w:keepNext w:val="0"/>
        <w:keepLines w:val="0"/>
        <w:widowControl/>
        <w:suppressLineNumbers w:val="0"/>
        <w:snapToGrid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ascii="宋体" w:hAnsi="宋体" w:eastAsia="宋体" w:cs="宋体"/>
          <w:sz w:val="24"/>
          <w:szCs w:val="24"/>
          <w:lang w:val="en-US"/>
        </w:rPr>
        <w:t>2</w:t>
      </w:r>
      <w:r>
        <w:rPr>
          <w:rFonts w:hint="eastAsia" w:ascii="宋体" w:hAnsi="宋体" w:eastAsia="宋体" w:cs="宋体"/>
          <w:sz w:val="24"/>
          <w:szCs w:val="24"/>
        </w:rPr>
        <w:t>．师资结构</w:t>
      </w:r>
    </w:p>
    <w:p>
      <w:pPr>
        <w:keepNext w:val="0"/>
        <w:keepLines w:val="0"/>
        <w:widowControl/>
        <w:suppressLineNumbers w:val="0"/>
        <w:snapToGrid w:val="0"/>
        <w:spacing w:before="0" w:beforeAutospacing="0" w:after="0" w:afterAutospacing="0" w:line="360" w:lineRule="auto"/>
        <w:ind w:left="0" w:right="0" w:firstLine="480"/>
        <w:jc w:val="left"/>
        <w:rPr>
          <w:rFonts w:ascii="宋体" w:hAnsi="宋体" w:eastAsia="宋体" w:cs="宋体"/>
          <w:lang w:val="en-US"/>
        </w:rPr>
      </w:pPr>
      <w:r>
        <w:rPr>
          <w:rFonts w:ascii="宋体" w:hAnsi="宋体" w:eastAsia="宋体" w:cs="宋体"/>
          <w:kern w:val="0"/>
          <w:sz w:val="24"/>
          <w:szCs w:val="24"/>
          <w:lang w:val="en-US" w:eastAsia="zh-CN" w:bidi="ar"/>
        </w:rPr>
        <w:t>截至2015年12月，全校在编教职工1143人，其中正高级职称73人，副高级职称249人，博士68人，硕士569人。专任教师人数为821人。相比“十一五”末期，教职工人数增加54.3%，正高级职称人数增加20%，副高级职称人数增加37.3%，博士人数增加52人，硕士人数增加218人，师资队伍的年龄结构基本合理，学历结构更趋优化，师资队伍建设规模实现跨越性发展。</w:t>
      </w:r>
    </w:p>
    <w:p>
      <w:pPr>
        <w:pStyle w:val="4"/>
        <w:keepNext w:val="0"/>
        <w:keepLines w:val="0"/>
        <w:widowControl/>
        <w:suppressLineNumbers w:val="0"/>
        <w:snapToGrid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ascii="宋体" w:hAnsi="宋体" w:eastAsia="宋体" w:cs="宋体"/>
          <w:sz w:val="24"/>
          <w:szCs w:val="24"/>
          <w:lang w:val="en-US"/>
        </w:rPr>
        <w:t>“</w:t>
      </w:r>
      <w:r>
        <w:rPr>
          <w:rFonts w:hint="eastAsia" w:ascii="宋体" w:hAnsi="宋体" w:eastAsia="宋体" w:cs="宋体"/>
          <w:sz w:val="24"/>
          <w:szCs w:val="24"/>
        </w:rPr>
        <w:t>十二五</w:t>
      </w:r>
      <w:r>
        <w:rPr>
          <w:rFonts w:ascii="宋体" w:hAnsi="宋体" w:eastAsia="宋体" w:cs="宋体"/>
          <w:sz w:val="24"/>
          <w:szCs w:val="24"/>
          <w:lang w:val="en-US"/>
        </w:rPr>
        <w:t>”</w:t>
      </w:r>
      <w:r>
        <w:rPr>
          <w:rFonts w:hint="eastAsia" w:ascii="宋体" w:hAnsi="宋体" w:eastAsia="宋体" w:cs="宋体"/>
          <w:sz w:val="24"/>
          <w:szCs w:val="24"/>
        </w:rPr>
        <w:t>期间，学校推荐成功</w:t>
      </w:r>
      <w:r>
        <w:rPr>
          <w:rFonts w:ascii="宋体" w:hAnsi="宋体" w:eastAsia="宋体" w:cs="宋体"/>
          <w:sz w:val="24"/>
          <w:szCs w:val="24"/>
          <w:lang w:val="en-US"/>
        </w:rPr>
        <w:t>“</w:t>
      </w:r>
      <w:r>
        <w:rPr>
          <w:rFonts w:hint="eastAsia" w:ascii="宋体" w:hAnsi="宋体" w:eastAsia="宋体" w:cs="宋体"/>
          <w:sz w:val="24"/>
          <w:szCs w:val="24"/>
        </w:rPr>
        <w:t>湖南省新世纪</w:t>
      </w:r>
      <w:r>
        <w:rPr>
          <w:rFonts w:ascii="宋体" w:hAnsi="宋体" w:eastAsia="宋体" w:cs="宋体"/>
          <w:sz w:val="24"/>
          <w:szCs w:val="24"/>
          <w:lang w:val="en-US"/>
        </w:rPr>
        <w:t>121</w:t>
      </w:r>
      <w:r>
        <w:rPr>
          <w:rFonts w:hint="eastAsia" w:ascii="宋体" w:hAnsi="宋体" w:eastAsia="宋体" w:cs="宋体"/>
          <w:sz w:val="24"/>
          <w:szCs w:val="24"/>
        </w:rPr>
        <w:t>人才</w:t>
      </w:r>
      <w:r>
        <w:rPr>
          <w:rFonts w:ascii="宋体" w:hAnsi="宋体" w:eastAsia="宋体" w:cs="宋体"/>
          <w:sz w:val="24"/>
          <w:szCs w:val="24"/>
          <w:lang w:val="en-US"/>
        </w:rPr>
        <w:t>”2</w:t>
      </w:r>
      <w:r>
        <w:rPr>
          <w:rFonts w:hint="eastAsia" w:ascii="宋体" w:hAnsi="宋体" w:eastAsia="宋体" w:cs="宋体"/>
          <w:sz w:val="24"/>
          <w:szCs w:val="24"/>
        </w:rPr>
        <w:t>人，省级学科带头人</w:t>
      </w:r>
      <w:r>
        <w:rPr>
          <w:rFonts w:ascii="宋体" w:hAnsi="宋体" w:eastAsia="宋体" w:cs="宋体"/>
          <w:sz w:val="24"/>
          <w:szCs w:val="24"/>
          <w:lang w:val="en-US"/>
        </w:rPr>
        <w:t>1</w:t>
      </w:r>
      <w:r>
        <w:rPr>
          <w:rFonts w:hint="eastAsia" w:ascii="宋体" w:hAnsi="宋体" w:eastAsia="宋体" w:cs="宋体"/>
          <w:sz w:val="24"/>
          <w:szCs w:val="24"/>
        </w:rPr>
        <w:t>人，省级青年骨干教师</w:t>
      </w:r>
      <w:r>
        <w:rPr>
          <w:rFonts w:ascii="宋体" w:hAnsi="宋体" w:eastAsia="宋体" w:cs="宋体"/>
          <w:sz w:val="24"/>
          <w:szCs w:val="24"/>
          <w:lang w:val="en-US"/>
        </w:rPr>
        <w:t>12</w:t>
      </w:r>
      <w:r>
        <w:rPr>
          <w:rFonts w:hint="eastAsia" w:ascii="宋体" w:hAnsi="宋体" w:eastAsia="宋体" w:cs="宋体"/>
          <w:sz w:val="24"/>
          <w:szCs w:val="24"/>
        </w:rPr>
        <w:t>人。</w:t>
      </w:r>
    </w:p>
    <w:p>
      <w:pPr>
        <w:pStyle w:val="4"/>
        <w:keepNext w:val="0"/>
        <w:keepLines w:val="0"/>
        <w:widowControl/>
        <w:suppressLineNumbers w:val="0"/>
        <w:snapToGrid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ascii="宋体" w:hAnsi="宋体" w:eastAsia="宋体" w:cs="宋体"/>
          <w:sz w:val="24"/>
          <w:szCs w:val="24"/>
          <w:lang w:val="en-US"/>
        </w:rPr>
        <w:t>3</w:t>
      </w:r>
      <w:r>
        <w:rPr>
          <w:rFonts w:hint="eastAsia" w:ascii="宋体" w:hAnsi="宋体" w:eastAsia="宋体" w:cs="宋体"/>
          <w:sz w:val="24"/>
          <w:szCs w:val="24"/>
        </w:rPr>
        <w:t>．人才培养和激励体制</w:t>
      </w:r>
    </w:p>
    <w:p>
      <w:pPr>
        <w:pStyle w:val="4"/>
        <w:keepNext w:val="0"/>
        <w:keepLines w:val="0"/>
        <w:widowControl/>
        <w:suppressLineNumbers w:val="0"/>
        <w:snapToGrid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hint="eastAsia" w:ascii="宋体" w:hAnsi="宋体" w:eastAsia="宋体" w:cs="宋体"/>
          <w:sz w:val="24"/>
          <w:szCs w:val="24"/>
        </w:rPr>
        <w:t>我校师资队伍中现有享受国务院政府特殊津贴专家</w:t>
      </w:r>
      <w:r>
        <w:rPr>
          <w:rFonts w:ascii="宋体" w:hAnsi="宋体" w:eastAsia="宋体" w:cs="宋体"/>
          <w:sz w:val="24"/>
          <w:szCs w:val="24"/>
          <w:lang w:val="en-US"/>
        </w:rPr>
        <w:t>6</w:t>
      </w:r>
      <w:r>
        <w:rPr>
          <w:rFonts w:hint="eastAsia" w:ascii="宋体" w:hAnsi="宋体" w:eastAsia="宋体" w:cs="宋体"/>
          <w:sz w:val="24"/>
          <w:szCs w:val="24"/>
        </w:rPr>
        <w:t>人，湖南省院士专家咨询委员会专家</w:t>
      </w:r>
      <w:r>
        <w:rPr>
          <w:rFonts w:ascii="宋体" w:hAnsi="宋体" w:eastAsia="宋体" w:cs="宋体"/>
          <w:sz w:val="24"/>
          <w:szCs w:val="24"/>
          <w:lang w:val="en-US"/>
        </w:rPr>
        <w:t>1</w:t>
      </w:r>
      <w:r>
        <w:rPr>
          <w:rFonts w:hint="eastAsia" w:ascii="宋体" w:hAnsi="宋体" w:eastAsia="宋体" w:cs="宋体"/>
          <w:sz w:val="24"/>
          <w:szCs w:val="24"/>
        </w:rPr>
        <w:t>人，教育部新世纪优秀人才</w:t>
      </w:r>
      <w:r>
        <w:rPr>
          <w:rFonts w:ascii="宋体" w:hAnsi="宋体" w:eastAsia="宋体" w:cs="宋体"/>
          <w:sz w:val="24"/>
          <w:szCs w:val="24"/>
          <w:lang w:val="en-US"/>
        </w:rPr>
        <w:t>1</w:t>
      </w:r>
      <w:r>
        <w:rPr>
          <w:rFonts w:hint="eastAsia" w:ascii="宋体" w:hAnsi="宋体" w:eastAsia="宋体" w:cs="宋体"/>
          <w:sz w:val="24"/>
          <w:szCs w:val="24"/>
        </w:rPr>
        <w:t>名，教育部思想政治教育中青年杰出人才支持计划培育对象</w:t>
      </w:r>
      <w:r>
        <w:rPr>
          <w:rFonts w:ascii="宋体" w:hAnsi="宋体" w:eastAsia="宋体" w:cs="宋体"/>
          <w:sz w:val="24"/>
          <w:szCs w:val="24"/>
          <w:lang w:val="en-US"/>
        </w:rPr>
        <w:t>1</w:t>
      </w:r>
      <w:r>
        <w:rPr>
          <w:rFonts w:hint="eastAsia" w:ascii="宋体" w:hAnsi="宋体" w:eastAsia="宋体" w:cs="宋体"/>
          <w:sz w:val="24"/>
          <w:szCs w:val="24"/>
        </w:rPr>
        <w:t>人，湖南省新世纪</w:t>
      </w:r>
      <w:r>
        <w:rPr>
          <w:rFonts w:ascii="宋体" w:hAnsi="宋体" w:eastAsia="宋体" w:cs="宋体"/>
          <w:sz w:val="24"/>
          <w:szCs w:val="24"/>
          <w:lang w:val="en-US"/>
        </w:rPr>
        <w:t>“121</w:t>
      </w:r>
      <w:r>
        <w:rPr>
          <w:rFonts w:hint="eastAsia" w:ascii="宋体" w:hAnsi="宋体" w:eastAsia="宋体" w:cs="宋体"/>
          <w:sz w:val="24"/>
          <w:szCs w:val="24"/>
        </w:rPr>
        <w:t>人才工程</w:t>
      </w:r>
      <w:r>
        <w:rPr>
          <w:rFonts w:ascii="宋体" w:hAnsi="宋体" w:eastAsia="宋体" w:cs="宋体"/>
          <w:sz w:val="24"/>
          <w:szCs w:val="24"/>
          <w:lang w:val="en-US"/>
        </w:rPr>
        <w:t>”</w:t>
      </w:r>
      <w:r>
        <w:rPr>
          <w:rFonts w:hint="eastAsia" w:ascii="宋体" w:hAnsi="宋体" w:eastAsia="宋体" w:cs="宋体"/>
          <w:sz w:val="24"/>
          <w:szCs w:val="24"/>
        </w:rPr>
        <w:t>人选</w:t>
      </w:r>
      <w:r>
        <w:rPr>
          <w:rFonts w:ascii="宋体" w:hAnsi="宋体" w:eastAsia="宋体" w:cs="宋体"/>
          <w:sz w:val="24"/>
          <w:szCs w:val="24"/>
          <w:lang w:val="en-US"/>
        </w:rPr>
        <w:t xml:space="preserve"> 3</w:t>
      </w:r>
      <w:r>
        <w:rPr>
          <w:rFonts w:hint="eastAsia" w:ascii="宋体" w:hAnsi="宋体" w:eastAsia="宋体" w:cs="宋体"/>
          <w:sz w:val="24"/>
          <w:szCs w:val="24"/>
        </w:rPr>
        <w:t>人，省级学科带头人</w:t>
      </w:r>
      <w:r>
        <w:rPr>
          <w:rFonts w:ascii="宋体" w:hAnsi="宋体" w:eastAsia="宋体" w:cs="宋体"/>
          <w:sz w:val="24"/>
          <w:szCs w:val="24"/>
          <w:lang w:val="en-US"/>
        </w:rPr>
        <w:t>3</w:t>
      </w:r>
      <w:r>
        <w:rPr>
          <w:rFonts w:hint="eastAsia" w:ascii="宋体" w:hAnsi="宋体" w:eastAsia="宋体" w:cs="宋体"/>
          <w:sz w:val="24"/>
          <w:szCs w:val="24"/>
        </w:rPr>
        <w:t>人，省教学名师</w:t>
      </w:r>
      <w:r>
        <w:rPr>
          <w:rFonts w:ascii="宋体" w:hAnsi="宋体" w:eastAsia="宋体" w:cs="宋体"/>
          <w:sz w:val="24"/>
          <w:szCs w:val="24"/>
          <w:lang w:val="en-US"/>
        </w:rPr>
        <w:t>3</w:t>
      </w:r>
      <w:r>
        <w:rPr>
          <w:rFonts w:hint="eastAsia" w:ascii="宋体" w:hAnsi="宋体" w:eastAsia="宋体" w:cs="宋体"/>
          <w:sz w:val="24"/>
          <w:szCs w:val="24"/>
        </w:rPr>
        <w:t>人，省海外名师</w:t>
      </w:r>
      <w:r>
        <w:rPr>
          <w:rFonts w:ascii="宋体" w:hAnsi="宋体" w:eastAsia="宋体" w:cs="宋体"/>
          <w:sz w:val="24"/>
          <w:szCs w:val="24"/>
          <w:lang w:val="en-US"/>
        </w:rPr>
        <w:t>2</w:t>
      </w:r>
      <w:r>
        <w:rPr>
          <w:rFonts w:hint="eastAsia" w:ascii="宋体" w:hAnsi="宋体" w:eastAsia="宋体" w:cs="宋体"/>
          <w:sz w:val="24"/>
          <w:szCs w:val="24"/>
        </w:rPr>
        <w:t>人，全国优秀教师</w:t>
      </w:r>
      <w:r>
        <w:rPr>
          <w:rFonts w:ascii="宋体" w:hAnsi="宋体" w:eastAsia="宋体" w:cs="宋体"/>
          <w:sz w:val="24"/>
          <w:szCs w:val="24"/>
          <w:lang w:val="en-US"/>
        </w:rPr>
        <w:t>1</w:t>
      </w:r>
      <w:r>
        <w:rPr>
          <w:rFonts w:hint="eastAsia" w:ascii="宋体" w:hAnsi="宋体" w:eastAsia="宋体" w:cs="宋体"/>
          <w:sz w:val="24"/>
          <w:szCs w:val="24"/>
        </w:rPr>
        <w:t>人，省优秀教师</w:t>
      </w:r>
      <w:r>
        <w:rPr>
          <w:rFonts w:ascii="宋体" w:hAnsi="宋体" w:eastAsia="宋体" w:cs="宋体"/>
          <w:sz w:val="24"/>
          <w:szCs w:val="24"/>
          <w:lang w:val="en-US"/>
        </w:rPr>
        <w:t>1</w:t>
      </w:r>
      <w:r>
        <w:rPr>
          <w:rFonts w:hint="eastAsia" w:ascii="宋体" w:hAnsi="宋体" w:eastAsia="宋体" w:cs="宋体"/>
          <w:sz w:val="24"/>
          <w:szCs w:val="24"/>
        </w:rPr>
        <w:t>人。已初步形成包括优秀青年教师选拔培养、骨干教师资助、出国研修项目资助、国内访问学者项目实施等多层次、多类型的人才培养体系。</w:t>
      </w:r>
    </w:p>
    <w:p>
      <w:pPr>
        <w:pStyle w:val="3"/>
        <w:keepNext w:val="0"/>
        <w:keepLines w:val="0"/>
        <w:widowControl/>
        <w:suppressLineNumbers w:val="0"/>
        <w:snapToGrid w:val="0"/>
        <w:spacing w:before="0" w:beforeAutospacing="0" w:after="0" w:afterAutospacing="0" w:line="360" w:lineRule="auto"/>
        <w:ind w:left="0" w:right="0" w:firstLine="480"/>
        <w:jc w:val="both"/>
        <w:rPr>
          <w:lang w:val="en-US"/>
        </w:rPr>
      </w:pPr>
      <w:bookmarkStart w:id="2" w:name="_Toc9621"/>
      <w:r>
        <w:rPr>
          <w:rFonts w:hint="eastAsia" w:ascii="宋体" w:hAnsi="宋体" w:eastAsia="宋体" w:cs="宋体"/>
          <w:color w:val="000000"/>
          <w:u w:val="none"/>
        </w:rPr>
        <w:t>（二）存在的问题和不足</w:t>
      </w:r>
      <w:bookmarkEnd w:id="2"/>
    </w:p>
    <w:p>
      <w:pPr>
        <w:pStyle w:val="4"/>
        <w:keepNext w:val="0"/>
        <w:keepLines w:val="0"/>
        <w:widowControl/>
        <w:suppressLineNumbers w:val="0"/>
        <w:snapToGrid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ascii="宋体" w:hAnsi="宋体" w:eastAsia="宋体" w:cs="宋体"/>
          <w:sz w:val="24"/>
          <w:szCs w:val="24"/>
          <w:lang w:val="en-US"/>
        </w:rPr>
        <w:t>1</w:t>
      </w:r>
      <w:r>
        <w:rPr>
          <w:rFonts w:hint="eastAsia" w:ascii="宋体" w:hAnsi="宋体" w:eastAsia="宋体" w:cs="宋体"/>
          <w:sz w:val="24"/>
          <w:szCs w:val="24"/>
        </w:rPr>
        <w:t>、总量仍不足</w:t>
      </w:r>
    </w:p>
    <w:p>
      <w:pPr>
        <w:pStyle w:val="4"/>
        <w:keepNext w:val="0"/>
        <w:keepLines w:val="0"/>
        <w:widowControl/>
        <w:suppressLineNumbers w:val="0"/>
        <w:snapToGrid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hint="eastAsia" w:ascii="宋体" w:hAnsi="宋体" w:eastAsia="宋体" w:cs="宋体"/>
          <w:sz w:val="24"/>
          <w:szCs w:val="24"/>
        </w:rPr>
        <w:t>与在校本科生规模的大幅增加相比，我校目前的教师队伍规模还不能完全满足教学科研需要，生师比仍然偏高，有些新设专业或二级学院的生师比甚至更高。有的二级学院缺乏人才储备和调剂空间，一旦个别教师因故不能排课，就影响该专业的整体教学安排；有的教学院（部）为保证现有教师的课时费，对引进新教师缺乏积极性，不但使现有人员的课时量接近或达到饱和，难以承担学科专业建设任务，还造成结构不合理等问题。</w:t>
      </w:r>
    </w:p>
    <w:p>
      <w:pPr>
        <w:pStyle w:val="4"/>
        <w:keepNext w:val="0"/>
        <w:keepLines w:val="0"/>
        <w:widowControl/>
        <w:suppressLineNumbers w:val="0"/>
        <w:snapToGrid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ascii="宋体" w:hAnsi="宋体" w:eastAsia="宋体" w:cs="宋体"/>
          <w:sz w:val="24"/>
          <w:szCs w:val="24"/>
          <w:lang w:val="en-US"/>
        </w:rPr>
        <w:t>2</w:t>
      </w:r>
      <w:r>
        <w:rPr>
          <w:rFonts w:hint="eastAsia" w:ascii="宋体" w:hAnsi="宋体" w:eastAsia="宋体" w:cs="宋体"/>
          <w:sz w:val="24"/>
          <w:szCs w:val="24"/>
        </w:rPr>
        <w:t>、结构不尽合理</w:t>
      </w:r>
    </w:p>
    <w:p>
      <w:pPr>
        <w:keepNext w:val="0"/>
        <w:keepLines w:val="0"/>
        <w:widowControl/>
        <w:suppressLineNumbers w:val="0"/>
        <w:snapToGrid w:val="0"/>
        <w:spacing w:before="0" w:beforeAutospacing="0" w:after="0" w:afterAutospacing="0" w:line="360" w:lineRule="auto"/>
        <w:ind w:left="0" w:right="0" w:firstLine="480"/>
        <w:jc w:val="left"/>
        <w:rPr>
          <w:rFonts w:ascii="宋体" w:hAnsi="宋体" w:eastAsia="宋体" w:cs="宋体"/>
          <w:lang w:val="en-US"/>
        </w:rPr>
      </w:pPr>
      <w:r>
        <w:rPr>
          <w:rFonts w:ascii="宋体" w:hAnsi="宋体" w:eastAsia="宋体" w:cs="宋体"/>
          <w:kern w:val="0"/>
          <w:sz w:val="24"/>
          <w:szCs w:val="24"/>
          <w:lang w:val="en-US" w:eastAsia="zh-CN" w:bidi="ar"/>
        </w:rPr>
        <w:t>师资队伍结构的不足主要体现在：（1）高层次人才不足。虽然“十二五”期间我校师资队伍规模有了较大幅度的扩充，整体实力明显增强，但学校仍面临着高层次人才不足的问题，而且，我校高层次人才不仅在学科分布上不平衡，在同一学科不同方向上分布也不合理，部分专业缺少高水平领军人物及学术带头人，重点专业的师资力量有待进一步加强；（2）教师的学历、职称结构不合理，教授、博士的数量相对偏低，在现有教师队伍中，我校具有博士学位的专任教师占总数的9%，与同类其他院校相比，具有博士学位的专任教师所占比例仍然偏低；（3）“双师双能型”教师偏少。</w:t>
      </w:r>
    </w:p>
    <w:p>
      <w:pPr>
        <w:pStyle w:val="4"/>
        <w:keepNext w:val="0"/>
        <w:keepLines w:val="0"/>
        <w:widowControl/>
        <w:suppressLineNumbers w:val="0"/>
        <w:snapToGrid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ascii="宋体" w:hAnsi="宋体" w:eastAsia="宋体" w:cs="宋体"/>
          <w:sz w:val="24"/>
          <w:szCs w:val="24"/>
          <w:lang w:val="en-US"/>
        </w:rPr>
        <w:t>3</w:t>
      </w:r>
      <w:r>
        <w:rPr>
          <w:rFonts w:hint="eastAsia" w:ascii="宋体" w:hAnsi="宋体" w:eastAsia="宋体" w:cs="宋体"/>
          <w:sz w:val="24"/>
          <w:szCs w:val="24"/>
        </w:rPr>
        <w:t>、人才培养和评价机制不完善</w:t>
      </w:r>
    </w:p>
    <w:p>
      <w:pPr>
        <w:pStyle w:val="4"/>
        <w:keepNext w:val="0"/>
        <w:keepLines w:val="0"/>
        <w:widowControl/>
        <w:suppressLineNumbers w:val="0"/>
        <w:snapToGrid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hint="eastAsia" w:ascii="宋体" w:hAnsi="宋体" w:eastAsia="宋体" w:cs="宋体"/>
          <w:sz w:val="24"/>
          <w:szCs w:val="24"/>
        </w:rPr>
        <w:t>在青年教师已经成为师资队伍主体的情况下，青年教师自主培养应成为队伍建设的重点和紧迫任务，但与师资引进的力度相比，在师资培养方面还相对不足，有效支持教师专业成长和发展的教育培养体系还不够系统、完善。</w:t>
      </w:r>
    </w:p>
    <w:p>
      <w:pPr>
        <w:pStyle w:val="4"/>
        <w:keepNext w:val="0"/>
        <w:keepLines w:val="0"/>
        <w:widowControl/>
        <w:suppressLineNumbers w:val="0"/>
        <w:snapToGrid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hint="eastAsia" w:ascii="宋体" w:hAnsi="宋体" w:eastAsia="宋体" w:cs="宋体"/>
          <w:sz w:val="24"/>
          <w:szCs w:val="24"/>
        </w:rPr>
        <w:t>教师考核评价体系还相对滞后。现有考核制度偏重结果评价，未充分反映人才成长的基本规律和不同学科专业之间的差异，量化考核容易流于形式，并导致教师急功近利、片面追求短期效应而忽略长远发展。</w:t>
      </w:r>
    </w:p>
    <w:p>
      <w:pPr>
        <w:pStyle w:val="2"/>
        <w:keepNext w:val="0"/>
        <w:keepLines/>
        <w:widowControl/>
        <w:suppressLineNumbers w:val="0"/>
        <w:snapToGrid w:val="0"/>
        <w:spacing w:before="0" w:beforeAutospacing="0" w:after="0" w:afterAutospacing="0"/>
        <w:ind w:left="0" w:right="0" w:firstLine="482"/>
        <w:jc w:val="left"/>
        <w:rPr>
          <w:b/>
          <w:bCs w:val="0"/>
          <w:lang w:val="en-US"/>
        </w:rPr>
      </w:pPr>
      <w:bookmarkStart w:id="3" w:name="_Toc13860"/>
      <w:r>
        <w:rPr>
          <w:b/>
          <w:bCs w:val="0"/>
          <w:color w:val="000000"/>
          <w:sz w:val="28"/>
          <w:szCs w:val="28"/>
          <w:u w:val="none"/>
        </w:rPr>
        <w:t>二、</w:t>
      </w:r>
      <w:r>
        <w:rPr>
          <w:b/>
          <w:bCs w:val="0"/>
          <w:sz w:val="28"/>
          <w:szCs w:val="28"/>
          <w:lang w:val="en-US"/>
        </w:rPr>
        <w:t>“</w:t>
      </w:r>
      <w:r>
        <w:rPr>
          <w:b/>
          <w:bCs w:val="0"/>
          <w:sz w:val="28"/>
          <w:szCs w:val="28"/>
        </w:rPr>
        <w:t>十三五</w:t>
      </w:r>
      <w:r>
        <w:rPr>
          <w:b/>
          <w:bCs w:val="0"/>
          <w:sz w:val="28"/>
          <w:szCs w:val="28"/>
          <w:lang w:val="en-US"/>
        </w:rPr>
        <w:t>”</w:t>
      </w:r>
      <w:r>
        <w:rPr>
          <w:b/>
          <w:bCs w:val="0"/>
          <w:sz w:val="28"/>
          <w:szCs w:val="28"/>
        </w:rPr>
        <w:t>师资队伍建设规划的总体思路</w:t>
      </w:r>
      <w:bookmarkEnd w:id="3"/>
    </w:p>
    <w:p>
      <w:pPr>
        <w:pStyle w:val="3"/>
        <w:keepNext w:val="0"/>
        <w:keepLines w:val="0"/>
        <w:widowControl/>
        <w:suppressLineNumbers w:val="0"/>
        <w:snapToGrid w:val="0"/>
        <w:spacing w:before="0" w:beforeAutospacing="0" w:after="0" w:afterAutospacing="0" w:line="360" w:lineRule="auto"/>
        <w:ind w:left="0" w:right="0" w:firstLine="480"/>
        <w:jc w:val="both"/>
        <w:rPr>
          <w:lang w:val="en-US"/>
        </w:rPr>
      </w:pPr>
      <w:bookmarkStart w:id="4" w:name="_Toc26053"/>
      <w:r>
        <w:rPr>
          <w:rFonts w:hint="eastAsia" w:ascii="宋体" w:hAnsi="宋体" w:eastAsia="宋体" w:cs="宋体"/>
          <w:color w:val="000000"/>
          <w:u w:val="none"/>
        </w:rPr>
        <w:t>（一）指导思想</w:t>
      </w:r>
      <w:bookmarkEnd w:id="4"/>
    </w:p>
    <w:p>
      <w:pPr>
        <w:pStyle w:val="4"/>
        <w:keepNext w:val="0"/>
        <w:keepLines w:val="0"/>
        <w:widowControl/>
        <w:suppressLineNumbers w:val="0"/>
        <w:snapToGrid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hint="eastAsia" w:ascii="宋体" w:hAnsi="宋体" w:eastAsia="宋体" w:cs="宋体"/>
          <w:sz w:val="24"/>
          <w:szCs w:val="24"/>
        </w:rPr>
        <w:t>深入贯彻党的十八大、十八届三中、四中、五中全会和习近平总书记系列重要讲话精神，认真落实中央</w:t>
      </w:r>
      <w:r>
        <w:rPr>
          <w:rFonts w:ascii="宋体" w:hAnsi="宋体" w:eastAsia="宋体" w:cs="宋体"/>
          <w:sz w:val="24"/>
          <w:szCs w:val="24"/>
          <w:lang w:val="en-US"/>
        </w:rPr>
        <w:t>“</w:t>
      </w:r>
      <w:r>
        <w:rPr>
          <w:rFonts w:hint="eastAsia" w:ascii="宋体" w:hAnsi="宋体" w:eastAsia="宋体" w:cs="宋体"/>
          <w:sz w:val="24"/>
          <w:szCs w:val="24"/>
        </w:rPr>
        <w:t>四个全面</w:t>
      </w:r>
      <w:r>
        <w:rPr>
          <w:rFonts w:ascii="宋体" w:hAnsi="宋体" w:eastAsia="宋体" w:cs="宋体"/>
          <w:sz w:val="24"/>
          <w:szCs w:val="24"/>
          <w:lang w:val="en-US"/>
        </w:rPr>
        <w:t>”</w:t>
      </w:r>
      <w:r>
        <w:rPr>
          <w:rFonts w:hint="eastAsia" w:ascii="宋体" w:hAnsi="宋体" w:eastAsia="宋体" w:cs="宋体"/>
          <w:sz w:val="24"/>
          <w:szCs w:val="24"/>
        </w:rPr>
        <w:t>战略部署和</w:t>
      </w:r>
      <w:r>
        <w:rPr>
          <w:rFonts w:ascii="宋体" w:hAnsi="宋体" w:eastAsia="宋体" w:cs="宋体"/>
          <w:sz w:val="24"/>
          <w:szCs w:val="24"/>
          <w:lang w:val="en-US"/>
        </w:rPr>
        <w:t>“</w:t>
      </w:r>
      <w:r>
        <w:rPr>
          <w:rFonts w:hint="eastAsia" w:ascii="宋体" w:hAnsi="宋体" w:eastAsia="宋体" w:cs="宋体"/>
          <w:sz w:val="24"/>
          <w:szCs w:val="24"/>
        </w:rPr>
        <w:t>创新、协调、绿色、开放、共享</w:t>
      </w:r>
      <w:r>
        <w:rPr>
          <w:rFonts w:ascii="宋体" w:hAnsi="宋体" w:eastAsia="宋体" w:cs="宋体"/>
          <w:sz w:val="24"/>
          <w:szCs w:val="24"/>
          <w:lang w:val="en-US"/>
        </w:rPr>
        <w:t>”</w:t>
      </w:r>
      <w:r>
        <w:rPr>
          <w:rFonts w:hint="eastAsia" w:ascii="宋体" w:hAnsi="宋体" w:eastAsia="宋体" w:cs="宋体"/>
          <w:sz w:val="24"/>
          <w:szCs w:val="24"/>
        </w:rPr>
        <w:t>的五大发展理念，全面贯彻落实《国家中长期教育改革和发展规划纲要》、《国家中长期人才发展规划纲要》、《湖南省建设教育强省规划纲要》，牢固树立人才资源是第一资源、人才优先发展的理念，大力推进人才强校战略。以人才培养为中心，大力实施</w:t>
      </w:r>
      <w:r>
        <w:rPr>
          <w:rFonts w:ascii="宋体" w:hAnsi="宋体" w:eastAsia="宋体" w:cs="宋体"/>
          <w:sz w:val="24"/>
          <w:szCs w:val="24"/>
          <w:lang w:val="en-US"/>
        </w:rPr>
        <w:t>“</w:t>
      </w:r>
      <w:r>
        <w:rPr>
          <w:rFonts w:hint="eastAsia" w:ascii="宋体" w:hAnsi="宋体" w:eastAsia="宋体" w:cs="宋体"/>
          <w:sz w:val="24"/>
          <w:szCs w:val="24"/>
        </w:rPr>
        <w:t>三个一批</w:t>
      </w:r>
      <w:r>
        <w:rPr>
          <w:rFonts w:ascii="宋体" w:hAnsi="宋体" w:eastAsia="宋体" w:cs="宋体"/>
          <w:sz w:val="24"/>
          <w:szCs w:val="24"/>
          <w:lang w:val="en-US"/>
        </w:rPr>
        <w:t>”</w:t>
      </w:r>
      <w:r>
        <w:rPr>
          <w:rFonts w:hint="eastAsia" w:ascii="宋体" w:hAnsi="宋体" w:eastAsia="宋体" w:cs="宋体"/>
          <w:sz w:val="24"/>
          <w:szCs w:val="24"/>
        </w:rPr>
        <w:t>人才支持计划，引进和培养学科领军人物、高层次人才，汇聚一批高水平学科带头人和优秀中青年学术骨干，引领师资队伍整体</w:t>
      </w:r>
    </w:p>
    <w:p>
      <w:pPr>
        <w:pStyle w:val="3"/>
        <w:keepNext w:val="0"/>
        <w:keepLines w:val="0"/>
        <w:widowControl/>
        <w:suppressLineNumbers w:val="0"/>
        <w:snapToGrid w:val="0"/>
        <w:spacing w:before="0" w:beforeAutospacing="0" w:after="0" w:afterAutospacing="0" w:line="360" w:lineRule="auto"/>
        <w:ind w:left="0" w:right="0" w:firstLine="480"/>
        <w:jc w:val="both"/>
        <w:rPr>
          <w:lang w:val="en-US"/>
        </w:rPr>
      </w:pPr>
      <w:bookmarkStart w:id="5" w:name="_Toc26083"/>
      <w:r>
        <w:rPr>
          <w:rFonts w:hint="eastAsia" w:ascii="宋体" w:hAnsi="宋体" w:eastAsia="宋体" w:cs="宋体"/>
          <w:color w:val="000000"/>
          <w:u w:val="none"/>
        </w:rPr>
        <w:t>（二）基本思路</w:t>
      </w:r>
      <w:bookmarkEnd w:id="5"/>
    </w:p>
    <w:p>
      <w:pPr>
        <w:pStyle w:val="4"/>
        <w:keepNext w:val="0"/>
        <w:keepLines w:val="0"/>
        <w:widowControl/>
        <w:suppressLineNumbers w:val="0"/>
        <w:snapToGrid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hint="eastAsia" w:ascii="宋体" w:hAnsi="宋体" w:eastAsia="宋体" w:cs="宋体"/>
          <w:sz w:val="24"/>
          <w:szCs w:val="24"/>
        </w:rPr>
        <w:t>大力实施以</w:t>
      </w:r>
      <w:r>
        <w:rPr>
          <w:rFonts w:ascii="宋体" w:hAnsi="宋体" w:eastAsia="宋体" w:cs="宋体"/>
          <w:sz w:val="24"/>
          <w:szCs w:val="24"/>
          <w:lang w:val="en-US"/>
        </w:rPr>
        <w:t>“</w:t>
      </w:r>
      <w:r>
        <w:rPr>
          <w:rFonts w:hint="eastAsia" w:ascii="宋体" w:hAnsi="宋体" w:eastAsia="宋体" w:cs="宋体"/>
          <w:sz w:val="24"/>
          <w:szCs w:val="24"/>
        </w:rPr>
        <w:t>三个一批</w:t>
      </w:r>
      <w:r>
        <w:rPr>
          <w:rFonts w:ascii="宋体" w:hAnsi="宋体" w:eastAsia="宋体" w:cs="宋体"/>
          <w:sz w:val="24"/>
          <w:szCs w:val="24"/>
          <w:lang w:val="en-US"/>
        </w:rPr>
        <w:t>”</w:t>
      </w:r>
      <w:r>
        <w:rPr>
          <w:rFonts w:hint="eastAsia" w:ascii="宋体" w:hAnsi="宋体" w:eastAsia="宋体" w:cs="宋体"/>
          <w:sz w:val="24"/>
          <w:szCs w:val="24"/>
        </w:rPr>
        <w:t>人才支持计划为核心的师资队伍建设</w:t>
      </w:r>
      <w:r>
        <w:rPr>
          <w:rFonts w:ascii="宋体" w:hAnsi="宋体" w:eastAsia="宋体" w:cs="宋体"/>
          <w:sz w:val="24"/>
          <w:szCs w:val="24"/>
          <w:lang w:val="en-US"/>
        </w:rPr>
        <w:t>“</w:t>
      </w:r>
      <w:r>
        <w:rPr>
          <w:rFonts w:hint="eastAsia" w:ascii="宋体" w:hAnsi="宋体" w:eastAsia="宋体" w:cs="宋体"/>
          <w:sz w:val="24"/>
          <w:szCs w:val="24"/>
        </w:rPr>
        <w:t>二三四五</w:t>
      </w:r>
      <w:r>
        <w:rPr>
          <w:rFonts w:ascii="宋体" w:hAnsi="宋体" w:eastAsia="宋体" w:cs="宋体"/>
          <w:sz w:val="24"/>
          <w:szCs w:val="24"/>
          <w:lang w:val="en-US"/>
        </w:rPr>
        <w:t>”</w:t>
      </w:r>
      <w:r>
        <w:rPr>
          <w:rFonts w:hint="eastAsia" w:ascii="宋体" w:hAnsi="宋体" w:eastAsia="宋体" w:cs="宋体"/>
          <w:sz w:val="24"/>
          <w:szCs w:val="24"/>
        </w:rPr>
        <w:t>计划，即：</w:t>
      </w:r>
    </w:p>
    <w:p>
      <w:pPr>
        <w:pStyle w:val="4"/>
        <w:keepNext w:val="0"/>
        <w:keepLines w:val="0"/>
        <w:widowControl/>
        <w:suppressLineNumbers w:val="0"/>
        <w:snapToGrid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ascii="宋体" w:hAnsi="宋体" w:eastAsia="宋体" w:cs="宋体"/>
          <w:sz w:val="24"/>
          <w:szCs w:val="24"/>
          <w:lang w:val="en-US"/>
        </w:rPr>
        <w:t>1</w:t>
      </w:r>
      <w:r>
        <w:rPr>
          <w:rFonts w:hint="eastAsia" w:ascii="宋体" w:hAnsi="宋体" w:eastAsia="宋体" w:cs="宋体"/>
          <w:sz w:val="24"/>
          <w:szCs w:val="24"/>
        </w:rPr>
        <w:t>、实施</w:t>
      </w:r>
      <w:r>
        <w:rPr>
          <w:rFonts w:ascii="宋体" w:hAnsi="宋体" w:eastAsia="宋体" w:cs="宋体"/>
          <w:sz w:val="24"/>
          <w:szCs w:val="24"/>
          <w:lang w:val="en-US"/>
        </w:rPr>
        <w:t>“</w:t>
      </w:r>
      <w:r>
        <w:rPr>
          <w:rFonts w:hint="eastAsia" w:ascii="宋体" w:hAnsi="宋体" w:eastAsia="宋体" w:cs="宋体"/>
          <w:sz w:val="24"/>
          <w:szCs w:val="24"/>
        </w:rPr>
        <w:t>两个一百</w:t>
      </w:r>
      <w:r>
        <w:rPr>
          <w:rFonts w:ascii="宋体" w:hAnsi="宋体" w:eastAsia="宋体" w:cs="宋体"/>
          <w:sz w:val="24"/>
          <w:szCs w:val="24"/>
          <w:lang w:val="en-US"/>
        </w:rPr>
        <w:t>”</w:t>
      </w:r>
      <w:r>
        <w:rPr>
          <w:rFonts w:hint="eastAsia" w:ascii="宋体" w:hAnsi="宋体" w:eastAsia="宋体" w:cs="宋体"/>
          <w:sz w:val="24"/>
          <w:szCs w:val="24"/>
        </w:rPr>
        <w:t>。即到</w:t>
      </w:r>
      <w:r>
        <w:rPr>
          <w:rFonts w:ascii="宋体" w:hAnsi="宋体" w:eastAsia="宋体" w:cs="宋体"/>
          <w:sz w:val="24"/>
          <w:szCs w:val="24"/>
          <w:lang w:val="en-US"/>
        </w:rPr>
        <w:t>“</w:t>
      </w:r>
      <w:r>
        <w:rPr>
          <w:rFonts w:hint="eastAsia" w:ascii="宋体" w:hAnsi="宋体" w:eastAsia="宋体" w:cs="宋体"/>
          <w:sz w:val="24"/>
          <w:szCs w:val="24"/>
        </w:rPr>
        <w:t>十三五</w:t>
      </w:r>
      <w:r>
        <w:rPr>
          <w:rFonts w:ascii="宋体" w:hAnsi="宋体" w:eastAsia="宋体" w:cs="宋体"/>
          <w:sz w:val="24"/>
          <w:szCs w:val="24"/>
          <w:lang w:val="en-US"/>
        </w:rPr>
        <w:t>”</w:t>
      </w:r>
      <w:r>
        <w:rPr>
          <w:rFonts w:hint="eastAsia" w:ascii="宋体" w:hAnsi="宋体" w:eastAsia="宋体" w:cs="宋体"/>
          <w:sz w:val="24"/>
          <w:szCs w:val="24"/>
        </w:rPr>
        <w:t>末，校内教授达到</w:t>
      </w:r>
      <w:r>
        <w:rPr>
          <w:rFonts w:ascii="宋体" w:hAnsi="宋体" w:eastAsia="宋体" w:cs="宋体"/>
          <w:sz w:val="24"/>
          <w:szCs w:val="24"/>
          <w:lang w:val="en-US"/>
        </w:rPr>
        <w:t>100</w:t>
      </w:r>
      <w:r>
        <w:rPr>
          <w:rFonts w:hint="eastAsia" w:ascii="宋体" w:hAnsi="宋体" w:eastAsia="宋体" w:cs="宋体"/>
          <w:sz w:val="24"/>
          <w:szCs w:val="24"/>
        </w:rPr>
        <w:t>名，引进、培养博士达到</w:t>
      </w:r>
      <w:r>
        <w:rPr>
          <w:rFonts w:ascii="宋体" w:hAnsi="宋体" w:eastAsia="宋体" w:cs="宋体"/>
          <w:sz w:val="24"/>
          <w:szCs w:val="24"/>
          <w:lang w:val="en-US"/>
        </w:rPr>
        <w:t>100</w:t>
      </w:r>
      <w:r>
        <w:rPr>
          <w:rFonts w:hint="eastAsia" w:ascii="宋体" w:hAnsi="宋体" w:eastAsia="宋体" w:cs="宋体"/>
          <w:sz w:val="24"/>
          <w:szCs w:val="24"/>
        </w:rPr>
        <w:t>名；</w:t>
      </w:r>
    </w:p>
    <w:p>
      <w:pPr>
        <w:pStyle w:val="4"/>
        <w:keepNext w:val="0"/>
        <w:keepLines w:val="0"/>
        <w:widowControl/>
        <w:suppressLineNumbers w:val="0"/>
        <w:snapToGrid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ascii="宋体" w:hAnsi="宋体" w:eastAsia="宋体" w:cs="宋体"/>
          <w:sz w:val="24"/>
          <w:szCs w:val="24"/>
          <w:lang w:val="en-US"/>
        </w:rPr>
        <w:t>2</w:t>
      </w:r>
      <w:r>
        <w:rPr>
          <w:rFonts w:hint="eastAsia" w:ascii="宋体" w:hAnsi="宋体" w:eastAsia="宋体" w:cs="宋体"/>
          <w:sz w:val="24"/>
          <w:szCs w:val="24"/>
        </w:rPr>
        <w:t>、打造</w:t>
      </w:r>
      <w:r>
        <w:rPr>
          <w:rFonts w:ascii="宋体" w:hAnsi="宋体" w:eastAsia="宋体" w:cs="宋体"/>
          <w:sz w:val="24"/>
          <w:szCs w:val="24"/>
          <w:lang w:val="en-US"/>
        </w:rPr>
        <w:t>“</w:t>
      </w:r>
      <w:r>
        <w:rPr>
          <w:rFonts w:hint="eastAsia" w:ascii="宋体" w:hAnsi="宋体" w:eastAsia="宋体" w:cs="宋体"/>
          <w:sz w:val="24"/>
          <w:szCs w:val="24"/>
        </w:rPr>
        <w:t>三个一批</w:t>
      </w:r>
      <w:r>
        <w:rPr>
          <w:rFonts w:ascii="宋体" w:hAnsi="宋体" w:eastAsia="宋体" w:cs="宋体"/>
          <w:sz w:val="24"/>
          <w:szCs w:val="24"/>
          <w:lang w:val="en-US"/>
        </w:rPr>
        <w:t>”</w:t>
      </w:r>
      <w:r>
        <w:rPr>
          <w:rFonts w:hint="eastAsia" w:ascii="宋体" w:hAnsi="宋体" w:eastAsia="宋体" w:cs="宋体"/>
          <w:sz w:val="24"/>
          <w:szCs w:val="24"/>
        </w:rPr>
        <w:t>。即打造一批有影响力的高水平学科带头人、一批潜心教学的高水平教学名师、一批专业技能高超的高水平</w:t>
      </w:r>
      <w:r>
        <w:rPr>
          <w:rFonts w:ascii="宋体" w:hAnsi="宋体" w:eastAsia="宋体" w:cs="宋体"/>
          <w:sz w:val="24"/>
          <w:szCs w:val="24"/>
          <w:lang w:val="en-US"/>
        </w:rPr>
        <w:t>“</w:t>
      </w:r>
      <w:r>
        <w:rPr>
          <w:rFonts w:hint="eastAsia" w:ascii="宋体" w:hAnsi="宋体" w:eastAsia="宋体" w:cs="宋体"/>
          <w:sz w:val="24"/>
          <w:szCs w:val="24"/>
        </w:rPr>
        <w:t>双师双能型</w:t>
      </w:r>
      <w:r>
        <w:rPr>
          <w:rFonts w:ascii="宋体" w:hAnsi="宋体" w:eastAsia="宋体" w:cs="宋体"/>
          <w:sz w:val="24"/>
          <w:szCs w:val="24"/>
          <w:lang w:val="en-US"/>
        </w:rPr>
        <w:t>”</w:t>
      </w:r>
      <w:r>
        <w:rPr>
          <w:rFonts w:hint="eastAsia" w:ascii="宋体" w:hAnsi="宋体" w:eastAsia="宋体" w:cs="宋体"/>
          <w:sz w:val="24"/>
          <w:szCs w:val="24"/>
        </w:rPr>
        <w:t>人才；</w:t>
      </w:r>
    </w:p>
    <w:p>
      <w:pPr>
        <w:pStyle w:val="4"/>
        <w:keepNext w:val="0"/>
        <w:keepLines w:val="0"/>
        <w:widowControl/>
        <w:suppressLineNumbers w:val="0"/>
        <w:snapToGrid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ascii="宋体" w:hAnsi="宋体" w:eastAsia="宋体" w:cs="宋体"/>
          <w:sz w:val="24"/>
          <w:szCs w:val="24"/>
          <w:lang w:val="en-US"/>
        </w:rPr>
        <w:t>3</w:t>
      </w:r>
      <w:r>
        <w:rPr>
          <w:rFonts w:hint="eastAsia" w:ascii="宋体" w:hAnsi="宋体" w:eastAsia="宋体" w:cs="宋体"/>
          <w:sz w:val="24"/>
          <w:szCs w:val="24"/>
        </w:rPr>
        <w:t>、突出四项要求。即在教师队伍建设中突出四项要求：师德高尚、业务精湛、结构合理、充满活力；</w:t>
      </w:r>
    </w:p>
    <w:p>
      <w:pPr>
        <w:pStyle w:val="4"/>
        <w:keepNext w:val="0"/>
        <w:keepLines w:val="0"/>
        <w:widowControl/>
        <w:suppressLineNumbers w:val="0"/>
        <w:snapToGrid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ascii="宋体" w:hAnsi="宋体" w:eastAsia="宋体" w:cs="宋体"/>
          <w:sz w:val="24"/>
          <w:szCs w:val="24"/>
          <w:lang w:val="en-US"/>
        </w:rPr>
        <w:t>4</w:t>
      </w:r>
      <w:r>
        <w:rPr>
          <w:rFonts w:hint="eastAsia" w:ascii="宋体" w:hAnsi="宋体" w:eastAsia="宋体" w:cs="宋体"/>
          <w:sz w:val="24"/>
          <w:szCs w:val="24"/>
        </w:rPr>
        <w:t>、落实五年计划。即在</w:t>
      </w:r>
      <w:r>
        <w:rPr>
          <w:rFonts w:ascii="宋体" w:hAnsi="宋体" w:eastAsia="宋体" w:cs="宋体"/>
          <w:sz w:val="24"/>
          <w:szCs w:val="24"/>
          <w:lang w:val="en-US"/>
        </w:rPr>
        <w:t>“</w:t>
      </w:r>
      <w:r>
        <w:rPr>
          <w:rFonts w:hint="eastAsia" w:ascii="宋体" w:hAnsi="宋体" w:eastAsia="宋体" w:cs="宋体"/>
          <w:sz w:val="24"/>
          <w:szCs w:val="24"/>
        </w:rPr>
        <w:t>十三五</w:t>
      </w:r>
      <w:r>
        <w:rPr>
          <w:rFonts w:ascii="宋体" w:hAnsi="宋体" w:eastAsia="宋体" w:cs="宋体"/>
          <w:sz w:val="24"/>
          <w:szCs w:val="24"/>
          <w:lang w:val="en-US"/>
        </w:rPr>
        <w:t>”</w:t>
      </w:r>
      <w:r>
        <w:rPr>
          <w:rFonts w:hint="eastAsia" w:ascii="宋体" w:hAnsi="宋体" w:eastAsia="宋体" w:cs="宋体"/>
          <w:sz w:val="24"/>
          <w:szCs w:val="24"/>
        </w:rPr>
        <w:t>期间，通过外引与内培相结合、设置高水平人才建设岗位、以单列教学型高级职称指标及评聘条件、评聘教学型高级职称教师、加强与企业和市场对接等方式，落实师资队伍建设目标。</w:t>
      </w:r>
    </w:p>
    <w:p>
      <w:pPr>
        <w:pStyle w:val="3"/>
        <w:keepNext w:val="0"/>
        <w:keepLines w:val="0"/>
        <w:widowControl/>
        <w:suppressLineNumbers w:val="0"/>
        <w:snapToGrid w:val="0"/>
        <w:spacing w:before="0" w:beforeAutospacing="0" w:after="0" w:afterAutospacing="0" w:line="360" w:lineRule="auto"/>
        <w:ind w:left="0" w:right="0" w:firstLine="480"/>
        <w:jc w:val="both"/>
        <w:rPr>
          <w:lang w:val="en-US"/>
        </w:rPr>
      </w:pPr>
      <w:bookmarkStart w:id="6" w:name="_Toc24506"/>
      <w:r>
        <w:rPr>
          <w:rFonts w:hint="eastAsia" w:ascii="宋体" w:hAnsi="宋体" w:eastAsia="宋体" w:cs="宋体"/>
          <w:color w:val="000000"/>
          <w:u w:val="none"/>
        </w:rPr>
        <w:t>（三）发展目标</w:t>
      </w:r>
      <w:bookmarkEnd w:id="6"/>
    </w:p>
    <w:p>
      <w:pPr>
        <w:pStyle w:val="4"/>
        <w:keepNext w:val="0"/>
        <w:keepLines w:val="0"/>
        <w:widowControl/>
        <w:suppressLineNumbers w:val="0"/>
        <w:snapToGrid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ascii="宋体" w:hAnsi="宋体" w:eastAsia="宋体" w:cs="宋体"/>
          <w:sz w:val="24"/>
          <w:szCs w:val="24"/>
          <w:lang w:val="en-US"/>
        </w:rPr>
        <w:t>“</w:t>
      </w:r>
      <w:r>
        <w:rPr>
          <w:rFonts w:hint="eastAsia" w:ascii="宋体" w:hAnsi="宋体" w:eastAsia="宋体" w:cs="宋体"/>
          <w:sz w:val="24"/>
          <w:szCs w:val="24"/>
        </w:rPr>
        <w:t>十三五</w:t>
      </w:r>
      <w:r>
        <w:rPr>
          <w:rFonts w:ascii="宋体" w:hAnsi="宋体" w:eastAsia="宋体" w:cs="宋体"/>
          <w:sz w:val="24"/>
          <w:szCs w:val="24"/>
          <w:lang w:val="en-US"/>
        </w:rPr>
        <w:t>”</w:t>
      </w:r>
      <w:r>
        <w:rPr>
          <w:rFonts w:hint="eastAsia" w:ascii="宋体" w:hAnsi="宋体" w:eastAsia="宋体" w:cs="宋体"/>
          <w:sz w:val="24"/>
          <w:szCs w:val="24"/>
        </w:rPr>
        <w:t>期间，我校师资队伍建设的主要目标是建设一支师德高尚、业务精湛、结构合理、充满活力、富有创新精神和竞争力的高水平师资队伍，造就一批在省内外有重要影响的学科带头人和学术骨干，培养和建设一批高水平的创新团队，基本满足学校事业发展和学科专业建设阶段性目标的需要。</w:t>
      </w:r>
    </w:p>
    <w:p>
      <w:pPr>
        <w:keepNext w:val="0"/>
        <w:keepLines w:val="0"/>
        <w:widowControl/>
        <w:suppressLineNumbers w:val="0"/>
        <w:snapToGrid w:val="0"/>
        <w:spacing w:before="0" w:beforeAutospacing="0" w:after="0" w:afterAutospacing="0" w:line="360" w:lineRule="auto"/>
        <w:ind w:left="0" w:right="0" w:firstLine="480"/>
        <w:jc w:val="left"/>
      </w:pPr>
      <w:r>
        <w:rPr>
          <w:rFonts w:ascii="宋体" w:hAnsi="宋体" w:eastAsia="宋体" w:cs="宋体"/>
          <w:kern w:val="0"/>
          <w:sz w:val="24"/>
          <w:szCs w:val="24"/>
          <w:lang w:val="en-US" w:eastAsia="zh-CN" w:bidi="ar"/>
        </w:rPr>
        <w:t>按照学校事业发展的规划和人才培养的规律，科学合理地确定不同学科专业的生师比，在保证教育水平提高的同时，保持师资队伍总量适度增长。</w:t>
      </w:r>
    </w:p>
    <w:p>
      <w:pPr>
        <w:spacing w:before="0" w:beforeAutospacing="0" w:after="0" w:afterAutospacing="0" w:line="360" w:lineRule="auto"/>
        <w:ind w:left="0" w:right="0" w:firstLine="480"/>
        <w:jc w:val="left"/>
        <w:rPr>
          <w:rFonts w:ascii="宋体" w:hAnsi="宋体" w:eastAsia="宋体" w:cs="宋体"/>
          <w:lang w:val="en-US"/>
        </w:rPr>
        <w:sectPr>
          <w:pgSz w:w="12242" w:h="15842"/>
          <w:pgMar w:top="1440" w:right="1800" w:bottom="1440" w:left="1800" w:header="851" w:footer="992" w:gutter="0"/>
          <w:cols w:space="425" w:num="1"/>
          <w:docGrid w:type="lines" w:linePitch="312" w:charSpace="0"/>
        </w:sectPr>
      </w:pPr>
    </w:p>
    <w:p>
      <w:pPr>
        <w:keepNext w:val="0"/>
        <w:keepLines w:val="0"/>
        <w:widowControl/>
        <w:suppressLineNumbers w:val="0"/>
        <w:snapToGrid w:val="0"/>
        <w:spacing w:before="0" w:beforeAutospacing="0" w:after="0" w:afterAutospacing="0" w:line="400" w:lineRule="exact"/>
        <w:ind w:left="0" w:right="0"/>
        <w:jc w:val="center"/>
        <w:rPr>
          <w:rFonts w:hint="default" w:ascii="华文中宋" w:hAnsi="华文中宋" w:eastAsia="华文中宋" w:cs="华文中宋"/>
          <w:b/>
          <w:bCs w:val="0"/>
          <w:sz w:val="28"/>
          <w:szCs w:val="28"/>
          <w:lang w:val="en-US"/>
        </w:rPr>
      </w:pPr>
      <w:r>
        <w:rPr>
          <w:rFonts w:ascii="华文中宋" w:hAnsi="华文中宋" w:eastAsia="华文中宋" w:cs="华文中宋"/>
          <w:b/>
          <w:bCs w:val="0"/>
          <w:kern w:val="0"/>
          <w:sz w:val="28"/>
          <w:szCs w:val="28"/>
          <w:lang w:val="en-US" w:eastAsia="zh-CN" w:bidi="ar"/>
        </w:rPr>
        <w:t>“</w:t>
      </w:r>
      <w:r>
        <w:rPr>
          <w:rFonts w:hint="default" w:ascii="华文中宋" w:hAnsi="华文中宋" w:eastAsia="华文中宋" w:cs="华文中宋"/>
          <w:b/>
          <w:bCs w:val="0"/>
          <w:kern w:val="0"/>
          <w:sz w:val="28"/>
          <w:szCs w:val="28"/>
          <w:lang w:val="en-US" w:eastAsia="zh-CN" w:bidi="ar"/>
        </w:rPr>
        <w:t>十三五”师资队伍建设规划任务分解表</w:t>
      </w:r>
    </w:p>
    <w:tbl>
      <w:tblPr>
        <w:tblpPr w:leftFromText="180" w:rightFromText="180" w:vertAnchor="text" w:horzAnchor="page" w:tblpXSpec="center" w:tblpY="214"/>
        <w:tblOverlap w:val="never"/>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456"/>
        <w:gridCol w:w="577"/>
        <w:gridCol w:w="2231"/>
        <w:gridCol w:w="858"/>
        <w:gridCol w:w="773"/>
        <w:gridCol w:w="816"/>
        <w:gridCol w:w="816"/>
        <w:gridCol w:w="816"/>
        <w:gridCol w:w="816"/>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730" w:hRule="atLeast"/>
        </w:trPr>
        <w:tc>
          <w:tcPr>
            <w:tcW w:w="456"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类别</w:t>
            </w:r>
          </w:p>
        </w:tc>
        <w:tc>
          <w:tcPr>
            <w:tcW w:w="2808" w:type="dxa"/>
            <w:gridSpan w:val="2"/>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具体指标</w:t>
            </w:r>
          </w:p>
        </w:tc>
        <w:tc>
          <w:tcPr>
            <w:tcW w:w="85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2020年状态数或“十三五”增长总量</w:t>
            </w:r>
          </w:p>
        </w:tc>
        <w:tc>
          <w:tcPr>
            <w:tcW w:w="773"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说明</w:t>
            </w:r>
          </w:p>
        </w:tc>
        <w:tc>
          <w:tcPr>
            <w:tcW w:w="3963"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指标分解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2"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2808" w:type="dxa"/>
            <w:gridSpan w:val="2"/>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85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sz w:val="21"/>
                <w:szCs w:val="21"/>
              </w:rPr>
            </w:pPr>
          </w:p>
        </w:tc>
        <w:tc>
          <w:tcPr>
            <w:tcW w:w="773"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8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2016年</w:t>
            </w:r>
          </w:p>
        </w:tc>
        <w:tc>
          <w:tcPr>
            <w:tcW w:w="8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2017年</w:t>
            </w:r>
          </w:p>
        </w:tc>
        <w:tc>
          <w:tcPr>
            <w:tcW w:w="8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2018年</w:t>
            </w:r>
          </w:p>
        </w:tc>
        <w:tc>
          <w:tcPr>
            <w:tcW w:w="8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2019年</w:t>
            </w:r>
          </w:p>
        </w:tc>
        <w:tc>
          <w:tcPr>
            <w:tcW w:w="6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456"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师资队伍</w:t>
            </w:r>
          </w:p>
        </w:tc>
        <w:tc>
          <w:tcPr>
            <w:tcW w:w="577"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规模与结构</w:t>
            </w:r>
          </w:p>
        </w:tc>
        <w:tc>
          <w:tcPr>
            <w:tcW w:w="223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专任教师数(</w:t>
            </w:r>
            <w:r>
              <w:rPr>
                <w:rFonts w:hint="eastAsia" w:ascii="宋体" w:hAnsi="宋体" w:eastAsia="宋体" w:cs="宋体"/>
                <w:kern w:val="0"/>
                <w:sz w:val="24"/>
                <w:szCs w:val="24"/>
                <w:bdr w:val="none" w:color="auto" w:sz="0" w:space="0"/>
                <w:lang w:val="en-US" w:eastAsia="zh-CN" w:bidi="ar"/>
              </w:rPr>
              <w:t>人</w:t>
            </w:r>
            <w:r>
              <w:rPr>
                <w:rFonts w:ascii="宋体" w:hAnsi="宋体" w:eastAsia="宋体" w:cs="宋体"/>
                <w:kern w:val="0"/>
                <w:sz w:val="24"/>
                <w:szCs w:val="24"/>
                <w:bdr w:val="none" w:color="auto" w:sz="0" w:space="0"/>
                <w:lang w:val="en-US" w:eastAsia="zh-CN" w:bidi="ar"/>
              </w:rPr>
              <w:t>)</w:t>
            </w:r>
          </w:p>
        </w:tc>
        <w:tc>
          <w:tcPr>
            <w:tcW w:w="8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1000</w:t>
            </w:r>
          </w:p>
        </w:tc>
        <w:tc>
          <w:tcPr>
            <w:tcW w:w="77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约束性指标</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760</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820</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880</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940</w:t>
            </w:r>
          </w:p>
        </w:tc>
        <w:tc>
          <w:tcPr>
            <w:tcW w:w="69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577"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223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生师比</w:t>
            </w:r>
          </w:p>
        </w:tc>
        <w:tc>
          <w:tcPr>
            <w:tcW w:w="8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18:1</w:t>
            </w:r>
          </w:p>
        </w:tc>
        <w:tc>
          <w:tcPr>
            <w:tcW w:w="77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约束性指标</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19.15</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18.85</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18.55</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18.25</w:t>
            </w:r>
          </w:p>
        </w:tc>
        <w:tc>
          <w:tcPr>
            <w:tcW w:w="69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577"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223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教授（人）</w:t>
            </w:r>
          </w:p>
        </w:tc>
        <w:tc>
          <w:tcPr>
            <w:tcW w:w="8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100</w:t>
            </w:r>
          </w:p>
        </w:tc>
        <w:tc>
          <w:tcPr>
            <w:tcW w:w="77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rPr>
                <w:rFonts w:ascii="宋体" w:hAnsi="宋体" w:eastAsia="宋体" w:cs="宋体"/>
                <w:bdr w:val="none" w:color="auto" w:sz="0" w:space="0"/>
                <w:lang w:val="en-US"/>
              </w:rPr>
            </w:pP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53</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60</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70</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84</w:t>
            </w:r>
          </w:p>
        </w:tc>
        <w:tc>
          <w:tcPr>
            <w:tcW w:w="69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577"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223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副教授（人）</w:t>
            </w:r>
          </w:p>
        </w:tc>
        <w:tc>
          <w:tcPr>
            <w:tcW w:w="8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270</w:t>
            </w:r>
          </w:p>
        </w:tc>
        <w:tc>
          <w:tcPr>
            <w:tcW w:w="77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rPr>
                <w:rFonts w:ascii="宋体" w:hAnsi="宋体" w:eastAsia="宋体" w:cs="宋体"/>
                <w:bdr w:val="none" w:color="auto" w:sz="0" w:space="0"/>
                <w:lang w:val="en-US"/>
              </w:rPr>
            </w:pP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166</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191</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216</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241</w:t>
            </w:r>
          </w:p>
        </w:tc>
        <w:tc>
          <w:tcPr>
            <w:tcW w:w="69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577"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223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具有博士学位教师（人）</w:t>
            </w:r>
          </w:p>
        </w:tc>
        <w:tc>
          <w:tcPr>
            <w:tcW w:w="8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160</w:t>
            </w:r>
          </w:p>
        </w:tc>
        <w:tc>
          <w:tcPr>
            <w:tcW w:w="77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rPr>
                <w:rFonts w:ascii="宋体" w:hAnsi="宋体" w:eastAsia="宋体" w:cs="宋体"/>
                <w:bdr w:val="none" w:color="auto" w:sz="0" w:space="0"/>
                <w:lang w:val="en-US"/>
              </w:rPr>
            </w:pP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78</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93</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113</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135</w:t>
            </w:r>
          </w:p>
        </w:tc>
        <w:tc>
          <w:tcPr>
            <w:tcW w:w="69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577"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223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具有硕士学位教师（人）</w:t>
            </w:r>
          </w:p>
        </w:tc>
        <w:tc>
          <w:tcPr>
            <w:tcW w:w="8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750</w:t>
            </w:r>
          </w:p>
        </w:tc>
        <w:tc>
          <w:tcPr>
            <w:tcW w:w="77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rPr>
                <w:rFonts w:ascii="宋体" w:hAnsi="宋体" w:eastAsia="宋体" w:cs="宋体"/>
                <w:bdr w:val="none" w:color="auto" w:sz="0" w:space="0"/>
                <w:lang w:val="en-US"/>
              </w:rPr>
            </w:pP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605</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641</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677</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713</w:t>
            </w:r>
          </w:p>
        </w:tc>
        <w:tc>
          <w:tcPr>
            <w:tcW w:w="69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577"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223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双师双能型教师占专任教师比（%）</w:t>
            </w:r>
          </w:p>
        </w:tc>
        <w:tc>
          <w:tcPr>
            <w:tcW w:w="8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30</w:t>
            </w:r>
          </w:p>
        </w:tc>
        <w:tc>
          <w:tcPr>
            <w:tcW w:w="77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rPr>
                <w:rFonts w:ascii="宋体" w:hAnsi="宋体" w:eastAsia="宋体" w:cs="宋体"/>
                <w:bdr w:val="none" w:color="auto" w:sz="0" w:space="0"/>
                <w:lang w:val="en-US"/>
              </w:rPr>
            </w:pP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26</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27</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28</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29</w:t>
            </w:r>
          </w:p>
        </w:tc>
        <w:tc>
          <w:tcPr>
            <w:tcW w:w="69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4"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577"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223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具有留学或半年以上国外访问经历教师的比例（%）</w:t>
            </w:r>
          </w:p>
        </w:tc>
        <w:tc>
          <w:tcPr>
            <w:tcW w:w="8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10</w:t>
            </w:r>
          </w:p>
        </w:tc>
        <w:tc>
          <w:tcPr>
            <w:tcW w:w="77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rPr>
                <w:rFonts w:ascii="宋体" w:hAnsi="宋体" w:eastAsia="宋体" w:cs="宋体"/>
                <w:bdr w:val="none" w:color="auto" w:sz="0" w:space="0"/>
                <w:lang w:val="en-US"/>
              </w:rPr>
            </w:pP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3.5</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5</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6.5</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8</w:t>
            </w:r>
          </w:p>
        </w:tc>
        <w:tc>
          <w:tcPr>
            <w:tcW w:w="69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3"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577"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223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学科领军人才、两院院士（千人计划、万人计划、杰出青年基金或国家优秀青年科学基金、长江学者、芙蓉学者、国内外知名学者）</w:t>
            </w:r>
          </w:p>
        </w:tc>
        <w:tc>
          <w:tcPr>
            <w:tcW w:w="8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ascii="宋体" w:hAnsi="宋体" w:eastAsia="宋体" w:cs="宋体"/>
                <w:bdr w:val="none" w:color="auto" w:sz="0" w:space="0"/>
                <w:lang w:val="en-US"/>
              </w:rPr>
            </w:pPr>
          </w:p>
        </w:tc>
        <w:tc>
          <w:tcPr>
            <w:tcW w:w="77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rPr>
                <w:rFonts w:ascii="宋体" w:hAnsi="宋体" w:eastAsia="宋体" w:cs="宋体"/>
                <w:bdr w:val="none" w:color="auto" w:sz="0" w:space="0"/>
                <w:lang w:val="en-US"/>
              </w:rPr>
            </w:pP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0-1</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1-3</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2-5</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2-5</w:t>
            </w:r>
          </w:p>
        </w:tc>
        <w:tc>
          <w:tcPr>
            <w:tcW w:w="69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577"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团队</w:t>
            </w:r>
          </w:p>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建设</w:t>
            </w:r>
          </w:p>
        </w:tc>
        <w:tc>
          <w:tcPr>
            <w:tcW w:w="223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省级以上教学团队（个）</w:t>
            </w:r>
          </w:p>
        </w:tc>
        <w:tc>
          <w:tcPr>
            <w:tcW w:w="8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5</w:t>
            </w:r>
          </w:p>
        </w:tc>
        <w:tc>
          <w:tcPr>
            <w:tcW w:w="77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rPr>
                <w:rFonts w:ascii="宋体" w:hAnsi="宋体" w:eastAsia="宋体" w:cs="宋体"/>
                <w:bdr w:val="none" w:color="auto" w:sz="0" w:space="0"/>
                <w:lang w:val="en-US"/>
              </w:rPr>
            </w:pP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3-4</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3-4</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3-4</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4-5</w:t>
            </w:r>
          </w:p>
        </w:tc>
        <w:tc>
          <w:tcPr>
            <w:tcW w:w="69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577"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223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省级以上科研团队（个）</w:t>
            </w:r>
          </w:p>
        </w:tc>
        <w:tc>
          <w:tcPr>
            <w:tcW w:w="8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4</w:t>
            </w:r>
          </w:p>
        </w:tc>
        <w:tc>
          <w:tcPr>
            <w:tcW w:w="77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rPr>
                <w:rFonts w:ascii="宋体" w:hAnsi="宋体" w:eastAsia="宋体" w:cs="宋体"/>
                <w:bdr w:val="none" w:color="auto" w:sz="0" w:space="0"/>
                <w:lang w:val="en-US"/>
              </w:rPr>
            </w:pP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2-3</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2-3</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3-4</w:t>
            </w:r>
          </w:p>
        </w:tc>
        <w:tc>
          <w:tcPr>
            <w:tcW w:w="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3-4</w:t>
            </w:r>
          </w:p>
        </w:tc>
        <w:tc>
          <w:tcPr>
            <w:tcW w:w="69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center"/>
              <w:textAlignment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trPr>
        <w:tc>
          <w:tcPr>
            <w:tcW w:w="8858" w:type="dxa"/>
            <w:gridSpan w:val="10"/>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exact"/>
              <w:ind w:left="0" w:right="0"/>
              <w:jc w:val="left"/>
              <w:rPr>
                <w:rFonts w:ascii="宋体" w:hAnsi="宋体" w:eastAsia="宋体" w:cs="宋体"/>
                <w:color w:val="000000"/>
                <w:bdr w:val="none" w:color="auto" w:sz="0" w:space="0"/>
                <w:lang w:val="en-US"/>
              </w:rPr>
            </w:pPr>
            <w:r>
              <w:rPr>
                <w:rFonts w:ascii="宋体" w:hAnsi="宋体" w:eastAsia="宋体" w:cs="宋体"/>
                <w:kern w:val="0"/>
                <w:sz w:val="24"/>
                <w:szCs w:val="24"/>
                <w:bdr w:val="none" w:color="auto" w:sz="0" w:space="0"/>
                <w:lang w:val="en-US" w:eastAsia="zh-CN" w:bidi="ar"/>
              </w:rPr>
              <w:t xml:space="preserve">备注：上述专任教师数不包含全职外聘教师和企业教师、机关部门有教师资格证、担任教学任务的人员。 </w:t>
            </w:r>
          </w:p>
        </w:tc>
      </w:tr>
    </w:tbl>
    <w:p>
      <w:pPr>
        <w:spacing w:before="0" w:beforeAutospacing="0" w:after="0" w:afterAutospacing="0" w:line="300" w:lineRule="exact"/>
        <w:ind w:left="0" w:right="0" w:firstLine="420"/>
        <w:jc w:val="left"/>
        <w:rPr>
          <w:rFonts w:ascii="宋体" w:hAnsi="宋体" w:eastAsia="宋体" w:cs="宋体"/>
          <w:lang w:val="en-US"/>
        </w:rPr>
        <w:sectPr>
          <w:pgSz w:w="12242" w:h="15842"/>
          <w:pgMar w:top="1440" w:right="1800" w:bottom="1440" w:left="1800" w:header="851" w:footer="992" w:gutter="0"/>
          <w:cols w:space="425" w:num="1"/>
          <w:docGrid w:type="lines" w:linePitch="319" w:charSpace="0"/>
        </w:sectPr>
      </w:pPr>
    </w:p>
    <w:p>
      <w:pPr>
        <w:keepNext w:val="0"/>
        <w:keepLines w:val="0"/>
        <w:widowControl/>
        <w:suppressLineNumbers w:val="0"/>
        <w:spacing w:before="0" w:beforeAutospacing="0" w:after="0" w:afterAutospacing="0" w:line="300" w:lineRule="exact"/>
        <w:ind w:right="0" w:firstLine="480" w:firstLineChars="200"/>
        <w:jc w:val="left"/>
        <w:rPr>
          <w:rFonts w:ascii="宋体" w:hAnsi="宋体" w:eastAsia="宋体" w:cs="宋体"/>
          <w:lang w:val="en-US"/>
        </w:rPr>
      </w:pPr>
      <w:r>
        <w:rPr>
          <w:rFonts w:ascii="宋体" w:hAnsi="宋体" w:eastAsia="宋体" w:cs="宋体"/>
          <w:kern w:val="0"/>
          <w:sz w:val="24"/>
          <w:szCs w:val="24"/>
          <w:lang w:val="en-US" w:eastAsia="zh-CN" w:bidi="ar"/>
        </w:rPr>
        <w:t>1.增加师资总量，夯实人才基础</w:t>
      </w:r>
    </w:p>
    <w:p>
      <w:pPr>
        <w:keepNext w:val="0"/>
        <w:keepLines w:val="0"/>
        <w:widowControl/>
        <w:suppressLineNumbers w:val="0"/>
        <w:spacing w:before="0" w:beforeAutospacing="0" w:after="0" w:afterAutospacing="0" w:line="360" w:lineRule="auto"/>
        <w:ind w:left="0" w:right="0" w:firstLine="480"/>
        <w:jc w:val="left"/>
        <w:rPr>
          <w:rFonts w:ascii="宋体" w:hAnsi="宋体" w:eastAsia="宋体" w:cs="宋体"/>
          <w:lang w:val="en-US"/>
        </w:rPr>
      </w:pPr>
      <w:r>
        <w:rPr>
          <w:rFonts w:ascii="宋体" w:hAnsi="宋体" w:eastAsia="宋体" w:cs="宋体"/>
          <w:kern w:val="0"/>
          <w:sz w:val="24"/>
          <w:szCs w:val="24"/>
          <w:lang w:val="en-US" w:eastAsia="zh-CN" w:bidi="ar"/>
        </w:rPr>
        <w:t>根据学校“十三五”期间学科发展需要，以体现学校办学特色，保证传统优势学科专业可持续发展，优化师资队伍结构为前提，优先引进急需人才，稳步增加教师总量。2020年底，专任教师达到1000人左右，专职教师数量占全校人员编制总数的65%以上，生师比达到18：1以下。</w:t>
      </w:r>
    </w:p>
    <w:p>
      <w:pPr>
        <w:keepNext w:val="0"/>
        <w:keepLines w:val="0"/>
        <w:widowControl/>
        <w:suppressLineNumbers w:val="0"/>
        <w:spacing w:before="0" w:beforeAutospacing="0" w:after="0" w:afterAutospacing="0" w:line="400" w:lineRule="exact"/>
        <w:ind w:left="0" w:right="0"/>
        <w:jc w:val="center"/>
        <w:rPr>
          <w:rFonts w:hint="default" w:ascii="华文中宋" w:hAnsi="华文中宋" w:eastAsia="华文中宋" w:cs="华文中宋"/>
          <w:b/>
          <w:bCs w:val="0"/>
          <w:sz w:val="28"/>
          <w:szCs w:val="28"/>
          <w:lang w:val="en-US"/>
        </w:rPr>
      </w:pPr>
      <w:r>
        <w:rPr>
          <w:rFonts w:hint="default" w:ascii="华文中宋" w:hAnsi="华文中宋" w:eastAsia="华文中宋" w:cs="华文中宋"/>
          <w:b/>
          <w:bCs w:val="0"/>
          <w:kern w:val="0"/>
          <w:sz w:val="28"/>
          <w:szCs w:val="28"/>
          <w:lang w:val="en-US" w:eastAsia="zh-CN" w:bidi="ar"/>
        </w:rPr>
        <w:t>各二级学院“十三五”末专任教师情况表</w:t>
      </w:r>
    </w:p>
    <w:tbl>
      <w:tblP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664"/>
        <w:gridCol w:w="777"/>
        <w:gridCol w:w="665"/>
        <w:gridCol w:w="665"/>
        <w:gridCol w:w="665"/>
        <w:gridCol w:w="665"/>
        <w:gridCol w:w="665"/>
        <w:gridCol w:w="665"/>
        <w:gridCol w:w="665"/>
        <w:gridCol w:w="553"/>
        <w:gridCol w:w="553"/>
        <w:gridCol w:w="440"/>
        <w:gridCol w:w="440"/>
        <w:gridCol w:w="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685" w:hRule="atLeast"/>
        </w:trPr>
        <w:tc>
          <w:tcPr>
            <w:tcW w:w="66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p>
        </w:tc>
        <w:tc>
          <w:tcPr>
            <w:tcW w:w="77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总数</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安工学院</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材化学院</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电信学院</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机械学院</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计信学院</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建工学院</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经管学院</w:t>
            </w:r>
          </w:p>
        </w:tc>
        <w:tc>
          <w:tcPr>
            <w:tcW w:w="55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数能学院</w:t>
            </w:r>
          </w:p>
        </w:tc>
        <w:tc>
          <w:tcPr>
            <w:tcW w:w="55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外国语学院</w:t>
            </w:r>
          </w:p>
        </w:tc>
        <w:tc>
          <w:tcPr>
            <w:tcW w:w="4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马院</w:t>
            </w:r>
          </w:p>
        </w:tc>
        <w:tc>
          <w:tcPr>
            <w:tcW w:w="4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体育教学部</w:t>
            </w:r>
          </w:p>
        </w:tc>
        <w:tc>
          <w:tcPr>
            <w:tcW w:w="4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其</w:t>
            </w:r>
          </w:p>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现状</w:t>
            </w:r>
          </w:p>
        </w:tc>
        <w:tc>
          <w:tcPr>
            <w:tcW w:w="77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699</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52</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56</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73</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72</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65</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92</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88</w:t>
            </w:r>
          </w:p>
        </w:tc>
        <w:tc>
          <w:tcPr>
            <w:tcW w:w="55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50</w:t>
            </w:r>
          </w:p>
        </w:tc>
        <w:tc>
          <w:tcPr>
            <w:tcW w:w="55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78</w:t>
            </w:r>
          </w:p>
        </w:tc>
        <w:tc>
          <w:tcPr>
            <w:tcW w:w="4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33</w:t>
            </w:r>
          </w:p>
        </w:tc>
        <w:tc>
          <w:tcPr>
            <w:tcW w:w="4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40</w:t>
            </w:r>
          </w:p>
        </w:tc>
        <w:tc>
          <w:tcPr>
            <w:tcW w:w="4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66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按生师比测算</w:t>
            </w:r>
          </w:p>
        </w:tc>
        <w:tc>
          <w:tcPr>
            <w:tcW w:w="77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686</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60</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51</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94</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78</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69</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108</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110</w:t>
            </w:r>
          </w:p>
        </w:tc>
        <w:tc>
          <w:tcPr>
            <w:tcW w:w="2426" w:type="dxa"/>
            <w:gridSpan w:val="5"/>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66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“十三五”末学生数</w:t>
            </w:r>
          </w:p>
        </w:tc>
        <w:tc>
          <w:tcPr>
            <w:tcW w:w="77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18000</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1680</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1780</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2860</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2460</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1950</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2840</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3000</w:t>
            </w:r>
          </w:p>
        </w:tc>
        <w:tc>
          <w:tcPr>
            <w:tcW w:w="55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470</w:t>
            </w:r>
          </w:p>
        </w:tc>
        <w:tc>
          <w:tcPr>
            <w:tcW w:w="55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960</w:t>
            </w:r>
          </w:p>
        </w:tc>
        <w:tc>
          <w:tcPr>
            <w:tcW w:w="4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w:t>
            </w:r>
          </w:p>
        </w:tc>
        <w:tc>
          <w:tcPr>
            <w:tcW w:w="4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w:t>
            </w:r>
          </w:p>
        </w:tc>
        <w:tc>
          <w:tcPr>
            <w:tcW w:w="4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66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2020年末</w:t>
            </w:r>
          </w:p>
        </w:tc>
        <w:tc>
          <w:tcPr>
            <w:tcW w:w="77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1000</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65</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69</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111</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96</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106</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110</w:t>
            </w:r>
          </w:p>
        </w:tc>
        <w:tc>
          <w:tcPr>
            <w:tcW w:w="6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116</w:t>
            </w:r>
          </w:p>
        </w:tc>
        <w:tc>
          <w:tcPr>
            <w:tcW w:w="55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79</w:t>
            </w:r>
          </w:p>
        </w:tc>
        <w:tc>
          <w:tcPr>
            <w:tcW w:w="55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97</w:t>
            </w:r>
          </w:p>
        </w:tc>
        <w:tc>
          <w:tcPr>
            <w:tcW w:w="4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58</w:t>
            </w:r>
          </w:p>
        </w:tc>
        <w:tc>
          <w:tcPr>
            <w:tcW w:w="4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77</w:t>
            </w:r>
          </w:p>
        </w:tc>
        <w:tc>
          <w:tcPr>
            <w:tcW w:w="4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16</w:t>
            </w:r>
          </w:p>
        </w:tc>
      </w:tr>
    </w:tbl>
    <w:p>
      <w:pPr>
        <w:keepNext w:val="0"/>
        <w:keepLines w:val="0"/>
        <w:widowControl/>
        <w:suppressLineNumbers w:val="0"/>
        <w:spacing w:before="0" w:beforeAutospacing="0" w:after="0" w:afterAutospacing="0"/>
        <w:ind w:left="0" w:right="0" w:firstLine="480"/>
        <w:jc w:val="left"/>
        <w:rPr>
          <w:rFonts w:ascii="宋体" w:hAnsi="宋体" w:eastAsia="宋体" w:cs="宋体"/>
          <w:lang w:val="en-US"/>
        </w:rPr>
      </w:pPr>
      <w:r>
        <w:rPr>
          <w:rFonts w:ascii="宋体" w:hAnsi="宋体" w:eastAsia="宋体" w:cs="宋体"/>
          <w:kern w:val="0"/>
          <w:sz w:val="24"/>
          <w:szCs w:val="24"/>
          <w:lang w:val="en-US" w:eastAsia="zh-CN" w:bidi="ar"/>
        </w:rPr>
        <w:t>注：1.备选专业中，车辆工程学生人数计入机械学院，风景园林计入建工学院；</w:t>
      </w:r>
    </w:p>
    <w:p>
      <w:pPr>
        <w:keepNext w:val="0"/>
        <w:keepLines w:val="0"/>
        <w:widowControl/>
        <w:suppressLineNumbers w:val="0"/>
        <w:spacing w:before="0" w:beforeAutospacing="0" w:after="0" w:afterAutospacing="0"/>
        <w:ind w:left="0" w:right="0" w:firstLine="480"/>
        <w:jc w:val="left"/>
        <w:rPr>
          <w:rFonts w:ascii="宋体" w:hAnsi="宋体" w:eastAsia="宋体" w:cs="宋体"/>
          <w:lang w:val="en-US"/>
        </w:rPr>
      </w:pPr>
      <w:r>
        <w:rPr>
          <w:rFonts w:ascii="宋体" w:hAnsi="宋体" w:eastAsia="宋体" w:cs="宋体"/>
          <w:kern w:val="0"/>
          <w:sz w:val="24"/>
          <w:szCs w:val="24"/>
          <w:lang w:val="en-US" w:eastAsia="zh-CN" w:bidi="ar"/>
        </w:rPr>
        <w:t xml:space="preserve">    2.“其他”包括军事理论、心理健康教育、就业指导与创新创业课程等任课教师；</w:t>
      </w:r>
    </w:p>
    <w:p>
      <w:pPr>
        <w:keepNext w:val="0"/>
        <w:keepLines w:val="0"/>
        <w:widowControl/>
        <w:suppressLineNumbers w:val="0"/>
        <w:spacing w:before="0" w:beforeAutospacing="0" w:after="0" w:afterAutospacing="0"/>
        <w:ind w:left="0" w:right="0" w:firstLine="480"/>
        <w:jc w:val="left"/>
        <w:rPr>
          <w:rFonts w:ascii="宋体" w:hAnsi="宋体" w:eastAsia="宋体" w:cs="宋体"/>
          <w:lang w:val="en-US"/>
        </w:rPr>
      </w:pPr>
      <w:r>
        <w:rPr>
          <w:rFonts w:ascii="宋体" w:hAnsi="宋体" w:eastAsia="宋体" w:cs="宋体"/>
          <w:kern w:val="0"/>
          <w:sz w:val="24"/>
          <w:szCs w:val="24"/>
          <w:lang w:val="en-US" w:eastAsia="zh-CN" w:bidi="ar"/>
        </w:rPr>
        <w:t xml:space="preserve">    3.2020年末专任教师数按生师比及课时比例测算得出；</w:t>
      </w:r>
    </w:p>
    <w:p>
      <w:pPr>
        <w:keepNext w:val="0"/>
        <w:keepLines w:val="0"/>
        <w:widowControl/>
        <w:suppressLineNumbers w:val="0"/>
        <w:spacing w:before="0" w:beforeAutospacing="0" w:after="0" w:afterAutospacing="0"/>
        <w:ind w:left="0" w:right="0" w:firstLine="480"/>
        <w:jc w:val="left"/>
        <w:rPr>
          <w:rFonts w:ascii="宋体" w:hAnsi="宋体" w:eastAsia="宋体" w:cs="宋体"/>
          <w:lang w:val="en-US"/>
        </w:rPr>
      </w:pPr>
      <w:r>
        <w:rPr>
          <w:rFonts w:ascii="宋体" w:hAnsi="宋体" w:eastAsia="宋体" w:cs="宋体"/>
          <w:kern w:val="0"/>
          <w:sz w:val="24"/>
          <w:szCs w:val="24"/>
          <w:lang w:val="en-US" w:eastAsia="zh-CN" w:bidi="ar"/>
        </w:rPr>
        <w:t xml:space="preserve">    4.现有专任教师人数699人，统计截止日期为2015年12月，且不包含全职外聘教师和企业教师、机关部门有教师资格证、担任教学任务的人员。</w:t>
      </w:r>
    </w:p>
    <w:p>
      <w:pPr>
        <w:keepNext w:val="0"/>
        <w:keepLines w:val="0"/>
        <w:widowControl/>
        <w:suppressLineNumbers w:val="0"/>
        <w:spacing w:before="0" w:beforeAutospacing="0" w:after="0" w:afterAutospacing="0"/>
        <w:ind w:left="0" w:right="0" w:firstLine="480"/>
        <w:jc w:val="left"/>
        <w:rPr>
          <w:rFonts w:ascii="宋体" w:hAnsi="宋体" w:eastAsia="宋体" w:cs="宋体"/>
          <w:lang w:val="en-US"/>
        </w:rPr>
      </w:pPr>
      <w:r>
        <w:rPr>
          <w:rFonts w:ascii="宋体" w:hAnsi="宋体" w:eastAsia="宋体" w:cs="宋体"/>
          <w:kern w:val="0"/>
          <w:sz w:val="24"/>
          <w:szCs w:val="24"/>
          <w:lang w:val="en-US" w:eastAsia="zh-CN" w:bidi="ar"/>
        </w:rPr>
        <w:t>2.优化师资结构，增添队伍活力</w:t>
      </w:r>
    </w:p>
    <w:p>
      <w:pPr>
        <w:keepNext w:val="0"/>
        <w:keepLines w:val="0"/>
        <w:widowControl/>
        <w:suppressLineNumbers w:val="0"/>
        <w:spacing w:before="0" w:beforeAutospacing="0" w:after="0" w:afterAutospacing="0"/>
        <w:ind w:left="0" w:right="0" w:firstLine="480"/>
        <w:jc w:val="left"/>
        <w:rPr>
          <w:rFonts w:ascii="宋体" w:hAnsi="宋体" w:eastAsia="宋体" w:cs="宋体"/>
          <w:lang w:val="en-US"/>
        </w:rPr>
      </w:pPr>
      <w:r>
        <w:rPr>
          <w:rFonts w:ascii="宋体" w:hAnsi="宋体" w:eastAsia="宋体" w:cs="宋体"/>
          <w:kern w:val="0"/>
          <w:sz w:val="24"/>
          <w:szCs w:val="24"/>
          <w:lang w:val="en-US" w:eastAsia="zh-CN" w:bidi="ar"/>
        </w:rPr>
        <w:t>（1）学历结构：继续采取培养与引进相结合，提高博士学位教师比例，到“十三五”末期，具有博士学位的教师达到160人。</w:t>
      </w:r>
    </w:p>
    <w:p>
      <w:pPr>
        <w:keepNext w:val="0"/>
        <w:keepLines w:val="0"/>
        <w:widowControl/>
        <w:suppressLineNumbers w:val="0"/>
        <w:spacing w:before="0" w:beforeAutospacing="0" w:after="0" w:afterAutospacing="0"/>
        <w:ind w:left="0" w:right="0" w:firstLine="480"/>
        <w:jc w:val="left"/>
        <w:rPr>
          <w:rFonts w:ascii="宋体" w:hAnsi="宋体" w:eastAsia="宋体" w:cs="宋体"/>
          <w:lang w:val="en-US"/>
        </w:rPr>
      </w:pPr>
      <w:r>
        <w:rPr>
          <w:rFonts w:ascii="宋体" w:hAnsi="宋体" w:eastAsia="宋体" w:cs="宋体"/>
          <w:kern w:val="0"/>
          <w:sz w:val="24"/>
          <w:szCs w:val="24"/>
          <w:lang w:val="en-US" w:eastAsia="zh-CN" w:bidi="ar"/>
        </w:rPr>
        <w:t>（2）职称结构：增加高级职称教师的数量，全校具备副教授以上职称的教师占专职教师比例达到35%以上，其中教授达到100人左右，副教授达到270人左右。</w:t>
      </w:r>
    </w:p>
    <w:p>
      <w:pPr>
        <w:keepNext w:val="0"/>
        <w:keepLines w:val="0"/>
        <w:widowControl/>
        <w:suppressLineNumbers w:val="0"/>
        <w:spacing w:before="0" w:beforeAutospacing="0" w:after="0" w:afterAutospacing="0" w:line="300" w:lineRule="exact"/>
        <w:ind w:left="0" w:right="0" w:firstLine="420"/>
        <w:jc w:val="left"/>
        <w:rPr>
          <w:rFonts w:ascii="宋体" w:hAnsi="宋体" w:eastAsia="宋体" w:cs="宋体"/>
          <w:lang w:val="en-US"/>
        </w:rPr>
      </w:pPr>
    </w:p>
    <w:p>
      <w:pPr>
        <w:keepNext w:val="0"/>
        <w:keepLines w:val="0"/>
        <w:widowControl/>
        <w:suppressLineNumbers w:val="0"/>
        <w:spacing w:before="0" w:beforeAutospacing="0" w:after="0" w:afterAutospacing="0" w:line="300" w:lineRule="exact"/>
        <w:ind w:left="0" w:right="0" w:firstLine="561"/>
        <w:jc w:val="center"/>
        <w:rPr>
          <w:rFonts w:ascii="宋体" w:hAnsi="宋体" w:eastAsia="宋体" w:cs="宋体"/>
          <w:lang w:val="en-US"/>
        </w:rPr>
      </w:pPr>
      <w:r>
        <w:rPr>
          <w:rFonts w:hint="default" w:ascii="华文中宋" w:hAnsi="华文中宋" w:eastAsia="华文中宋" w:cs="华文中宋"/>
          <w:b/>
          <w:bCs w:val="0"/>
          <w:kern w:val="0"/>
          <w:sz w:val="28"/>
          <w:szCs w:val="28"/>
          <w:lang w:val="en-US" w:eastAsia="zh-CN" w:bidi="ar"/>
        </w:rPr>
        <w:t>各二级学院“十三五”末师资结构目标情况表</w:t>
      </w:r>
    </w:p>
    <w:tbl>
      <w:tblPr>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456"/>
        <w:gridCol w:w="532"/>
        <w:gridCol w:w="576"/>
        <w:gridCol w:w="595"/>
        <w:gridCol w:w="590"/>
        <w:gridCol w:w="660"/>
        <w:gridCol w:w="660"/>
        <w:gridCol w:w="660"/>
        <w:gridCol w:w="660"/>
        <w:gridCol w:w="660"/>
        <w:gridCol w:w="660"/>
        <w:gridCol w:w="660"/>
        <w:gridCol w:w="493"/>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jc w:val="center"/>
        </w:trPr>
        <w:tc>
          <w:tcPr>
            <w:tcW w:w="988"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p>
        </w:tc>
        <w:tc>
          <w:tcPr>
            <w:tcW w:w="5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总数</w:t>
            </w:r>
          </w:p>
        </w:tc>
        <w:tc>
          <w:tcPr>
            <w:tcW w:w="5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安工学院</w:t>
            </w:r>
          </w:p>
        </w:tc>
        <w:tc>
          <w:tcPr>
            <w:tcW w:w="5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材化学院</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电信学院</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机械学院</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计信学院</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建工学院</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经管学院</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数能学院</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外国语学院</w:t>
            </w:r>
          </w:p>
        </w:tc>
        <w:tc>
          <w:tcPr>
            <w:tcW w:w="4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马院</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体育教学部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456"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教授</w:t>
            </w:r>
          </w:p>
        </w:tc>
        <w:tc>
          <w:tcPr>
            <w:tcW w:w="53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现状</w:t>
            </w:r>
          </w:p>
        </w:tc>
        <w:tc>
          <w:tcPr>
            <w:tcW w:w="5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33</w:t>
            </w:r>
          </w:p>
        </w:tc>
        <w:tc>
          <w:tcPr>
            <w:tcW w:w="5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4</w:t>
            </w:r>
          </w:p>
        </w:tc>
        <w:tc>
          <w:tcPr>
            <w:tcW w:w="5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4</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6</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8</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3</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w:t>
            </w:r>
          </w:p>
        </w:tc>
        <w:tc>
          <w:tcPr>
            <w:tcW w:w="4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3</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53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目标</w:t>
            </w:r>
          </w:p>
        </w:tc>
        <w:tc>
          <w:tcPr>
            <w:tcW w:w="5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100</w:t>
            </w:r>
          </w:p>
        </w:tc>
        <w:tc>
          <w:tcPr>
            <w:tcW w:w="5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7</w:t>
            </w:r>
          </w:p>
        </w:tc>
        <w:tc>
          <w:tcPr>
            <w:tcW w:w="5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7</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11</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10</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11</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11</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12</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8</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10</w:t>
            </w:r>
          </w:p>
        </w:tc>
        <w:tc>
          <w:tcPr>
            <w:tcW w:w="4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6</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456"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副教</w:t>
            </w:r>
          </w:p>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授</w:t>
            </w:r>
          </w:p>
        </w:tc>
        <w:tc>
          <w:tcPr>
            <w:tcW w:w="53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现状</w:t>
            </w:r>
          </w:p>
        </w:tc>
        <w:tc>
          <w:tcPr>
            <w:tcW w:w="5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134</w:t>
            </w:r>
          </w:p>
        </w:tc>
        <w:tc>
          <w:tcPr>
            <w:tcW w:w="5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7</w:t>
            </w:r>
          </w:p>
        </w:tc>
        <w:tc>
          <w:tcPr>
            <w:tcW w:w="5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12</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10</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14</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14</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13</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25</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13</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6</w:t>
            </w:r>
          </w:p>
        </w:tc>
        <w:tc>
          <w:tcPr>
            <w:tcW w:w="4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7</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53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目标</w:t>
            </w:r>
          </w:p>
        </w:tc>
        <w:tc>
          <w:tcPr>
            <w:tcW w:w="5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270</w:t>
            </w:r>
          </w:p>
        </w:tc>
        <w:tc>
          <w:tcPr>
            <w:tcW w:w="5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 xml:space="preserve">18 </w:t>
            </w:r>
          </w:p>
        </w:tc>
        <w:tc>
          <w:tcPr>
            <w:tcW w:w="5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19</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30</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 xml:space="preserve">26 </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29</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30</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31</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 xml:space="preserve">21 </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 xml:space="preserve">26 </w:t>
            </w:r>
          </w:p>
        </w:tc>
        <w:tc>
          <w:tcPr>
            <w:tcW w:w="4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16</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456"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博士</w:t>
            </w:r>
          </w:p>
        </w:tc>
        <w:tc>
          <w:tcPr>
            <w:tcW w:w="53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现状</w:t>
            </w:r>
          </w:p>
        </w:tc>
        <w:tc>
          <w:tcPr>
            <w:tcW w:w="5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65</w:t>
            </w:r>
          </w:p>
        </w:tc>
        <w:tc>
          <w:tcPr>
            <w:tcW w:w="5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12</w:t>
            </w:r>
          </w:p>
        </w:tc>
        <w:tc>
          <w:tcPr>
            <w:tcW w:w="5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14</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3</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7</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3</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6</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10</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w:t>
            </w:r>
          </w:p>
        </w:tc>
        <w:tc>
          <w:tcPr>
            <w:tcW w:w="4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5</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53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目标</w:t>
            </w:r>
          </w:p>
        </w:tc>
        <w:tc>
          <w:tcPr>
            <w:tcW w:w="5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160</w:t>
            </w:r>
          </w:p>
        </w:tc>
        <w:tc>
          <w:tcPr>
            <w:tcW w:w="5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10</w:t>
            </w:r>
          </w:p>
        </w:tc>
        <w:tc>
          <w:tcPr>
            <w:tcW w:w="5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11</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18</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15</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17</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18</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19</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13</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16</w:t>
            </w:r>
          </w:p>
        </w:tc>
        <w:tc>
          <w:tcPr>
            <w:tcW w:w="4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9</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53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调控</w:t>
            </w:r>
          </w:p>
        </w:tc>
        <w:tc>
          <w:tcPr>
            <w:tcW w:w="5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162</w:t>
            </w:r>
          </w:p>
        </w:tc>
        <w:tc>
          <w:tcPr>
            <w:tcW w:w="5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19</w:t>
            </w:r>
          </w:p>
        </w:tc>
        <w:tc>
          <w:tcPr>
            <w:tcW w:w="5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18</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18</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22</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16</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13</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19</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15</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10</w:t>
            </w:r>
          </w:p>
        </w:tc>
        <w:tc>
          <w:tcPr>
            <w:tcW w:w="4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10</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00" w:lineRule="exact"/>
              <w:ind w:left="0" w:right="0"/>
              <w:jc w:val="center"/>
              <w:rPr>
                <w:rFonts w:ascii="宋体" w:hAnsi="宋体" w:eastAsia="宋体" w:cs="宋体"/>
                <w:bdr w:val="none" w:color="auto" w:sz="0" w:space="0"/>
                <w:lang w:val="en-US"/>
              </w:rPr>
            </w:pPr>
            <w:r>
              <w:rPr>
                <w:rFonts w:ascii="宋体" w:hAnsi="宋体" w:eastAsia="宋体" w:cs="宋体"/>
                <w:kern w:val="0"/>
                <w:sz w:val="24"/>
                <w:szCs w:val="24"/>
                <w:bdr w:val="none" w:color="auto" w:sz="0" w:space="0"/>
                <w:lang w:val="en-US" w:eastAsia="zh-CN" w:bidi="ar"/>
              </w:rPr>
              <w:t>2</w:t>
            </w:r>
          </w:p>
        </w:tc>
      </w:tr>
    </w:tbl>
    <w:p>
      <w:pPr>
        <w:keepNext w:val="0"/>
        <w:keepLines w:val="0"/>
        <w:widowControl/>
        <w:suppressLineNumbers w:val="0"/>
        <w:spacing w:before="0" w:beforeAutospacing="0" w:after="0" w:afterAutospacing="0"/>
        <w:ind w:left="0" w:right="0" w:firstLine="480"/>
        <w:jc w:val="left"/>
        <w:rPr>
          <w:rFonts w:ascii="宋体" w:hAnsi="宋体" w:eastAsia="宋体" w:cs="宋体"/>
          <w:lang w:val="en-US"/>
        </w:rPr>
      </w:pPr>
      <w:r>
        <w:rPr>
          <w:rFonts w:ascii="宋体" w:hAnsi="宋体" w:eastAsia="宋体" w:cs="宋体"/>
          <w:kern w:val="0"/>
          <w:sz w:val="24"/>
          <w:szCs w:val="24"/>
          <w:lang w:val="en-US" w:eastAsia="zh-CN" w:bidi="ar"/>
        </w:rPr>
        <w:t>备注：1.目标数均按占比计算得出；</w:t>
      </w:r>
    </w:p>
    <w:p>
      <w:pPr>
        <w:keepNext w:val="0"/>
        <w:keepLines w:val="0"/>
        <w:widowControl/>
        <w:suppressLineNumbers w:val="0"/>
        <w:spacing w:before="0" w:beforeAutospacing="0" w:after="0" w:afterAutospacing="0"/>
        <w:ind w:left="0" w:right="0" w:firstLine="480"/>
        <w:jc w:val="left"/>
        <w:rPr>
          <w:rFonts w:ascii="宋体" w:hAnsi="宋体" w:eastAsia="宋体" w:cs="宋体"/>
          <w:lang w:val="en-US"/>
        </w:rPr>
      </w:pPr>
      <w:r>
        <w:rPr>
          <w:rFonts w:ascii="宋体" w:hAnsi="宋体" w:eastAsia="宋体" w:cs="宋体"/>
          <w:kern w:val="0"/>
          <w:sz w:val="24"/>
          <w:szCs w:val="24"/>
          <w:lang w:val="en-US" w:eastAsia="zh-CN" w:bidi="ar"/>
        </w:rPr>
        <w:t xml:space="preserve">      2.博士</w:t>
      </w:r>
      <w:r>
        <w:rPr>
          <w:rFonts w:ascii="宋体" w:hAnsi="宋体" w:eastAsia="宋体" w:cs="宋体"/>
          <w:spacing w:val="-11"/>
          <w:kern w:val="0"/>
          <w:sz w:val="24"/>
          <w:szCs w:val="24"/>
          <w:lang w:val="en-US" w:eastAsia="zh-CN" w:bidi="ar"/>
        </w:rPr>
        <w:t>调控数结合学校的重点发展学科、创新团队、特色专业和申硕点等进行调整得出。</w:t>
      </w:r>
    </w:p>
    <w:p>
      <w:pPr>
        <w:keepNext w:val="0"/>
        <w:keepLines w:val="0"/>
        <w:widowControl/>
        <w:suppressLineNumbers w:val="0"/>
        <w:spacing w:before="0" w:beforeAutospacing="0" w:after="0" w:afterAutospacing="0" w:line="300" w:lineRule="exact"/>
        <w:ind w:left="0" w:right="0" w:firstLine="420"/>
        <w:jc w:val="left"/>
      </w:pPr>
      <w:r>
        <w:rPr>
          <w:rFonts w:ascii="宋体" w:hAnsi="宋体" w:eastAsia="宋体" w:cs="宋体"/>
          <w:kern w:val="0"/>
          <w:sz w:val="24"/>
          <w:szCs w:val="24"/>
          <w:lang w:val="en-US" w:eastAsia="zh-CN" w:bidi="ar"/>
        </w:rPr>
        <w:br w:type="page"/>
      </w:r>
      <w:r>
        <w:rPr>
          <w:rFonts w:ascii="宋体" w:hAnsi="宋体" w:eastAsia="宋体" w:cs="宋体"/>
          <w:kern w:val="0"/>
          <w:sz w:val="24"/>
          <w:szCs w:val="24"/>
          <w:lang w:val="en-US" w:eastAsia="zh-CN" w:bidi="ar"/>
        </w:rPr>
        <w:t> </w:t>
      </w:r>
    </w:p>
    <w:p>
      <w:pPr>
        <w:keepNext w:val="0"/>
        <w:keepLines w:val="0"/>
        <w:widowControl/>
        <w:suppressLineNumbers w:val="0"/>
        <w:spacing w:before="0" w:beforeAutospacing="0" w:after="0" w:afterAutospacing="0"/>
        <w:ind w:left="0" w:right="0" w:firstLine="480"/>
        <w:jc w:val="left"/>
        <w:rPr>
          <w:rFonts w:ascii="宋体" w:hAnsi="宋体" w:eastAsia="宋体" w:cs="宋体"/>
          <w:lang w:val="en-US"/>
        </w:rPr>
      </w:pPr>
    </w:p>
    <w:p>
      <w:pPr>
        <w:keepNext w:val="0"/>
        <w:keepLines w:val="0"/>
        <w:widowControl/>
        <w:suppressLineNumbers w:val="0"/>
        <w:spacing w:before="0" w:beforeAutospacing="0" w:after="0" w:afterAutospacing="0" w:line="360" w:lineRule="auto"/>
        <w:ind w:left="0" w:right="0" w:firstLine="480"/>
        <w:jc w:val="left"/>
        <w:rPr>
          <w:rFonts w:ascii="宋体" w:hAnsi="宋体" w:eastAsia="宋体" w:cs="宋体"/>
          <w:lang w:val="en-US"/>
        </w:rPr>
      </w:pPr>
      <w:r>
        <w:rPr>
          <w:rFonts w:ascii="宋体" w:hAnsi="宋体" w:eastAsia="宋体" w:cs="宋体"/>
          <w:kern w:val="0"/>
          <w:sz w:val="24"/>
          <w:szCs w:val="24"/>
          <w:lang w:val="en-US" w:eastAsia="zh-CN" w:bidi="ar"/>
        </w:rPr>
        <w:t>（3）学缘结构：拓宽师资来源渠道，实现教师学缘结构多元化，控制学缘相近度在10%左右，提高具有国际教育背景的专任教师数量。</w:t>
      </w:r>
    </w:p>
    <w:p>
      <w:pPr>
        <w:keepNext w:val="0"/>
        <w:keepLines w:val="0"/>
        <w:widowControl/>
        <w:suppressLineNumbers w:val="0"/>
        <w:spacing w:before="0" w:beforeAutospacing="0" w:after="0" w:afterAutospacing="0" w:line="360" w:lineRule="auto"/>
        <w:ind w:left="0" w:right="0" w:firstLine="480"/>
        <w:jc w:val="left"/>
        <w:rPr>
          <w:rFonts w:ascii="宋体" w:hAnsi="宋体" w:eastAsia="宋体" w:cs="宋体"/>
          <w:lang w:val="en-US"/>
        </w:rPr>
      </w:pPr>
      <w:r>
        <w:rPr>
          <w:rFonts w:ascii="宋体" w:hAnsi="宋体" w:eastAsia="宋体" w:cs="宋体"/>
          <w:kern w:val="0"/>
          <w:sz w:val="24"/>
          <w:szCs w:val="24"/>
          <w:lang w:val="en-US" w:eastAsia="zh-CN" w:bidi="ar"/>
        </w:rPr>
        <w:t>（4）年龄结构：到2020年，我校中青年教师占专任教师比例保持在65%左右，师资队伍中，老、中、青年龄梯队结构更趋合理。较大幅度地提高45岁以下教授及35岁以下副教授的数量。</w:t>
      </w:r>
    </w:p>
    <w:p>
      <w:pPr>
        <w:keepNext w:val="0"/>
        <w:keepLines w:val="0"/>
        <w:widowControl/>
        <w:suppressLineNumbers w:val="0"/>
        <w:spacing w:before="0" w:beforeAutospacing="0" w:after="0" w:afterAutospacing="0" w:line="360" w:lineRule="auto"/>
        <w:ind w:left="0" w:right="0" w:firstLine="480"/>
        <w:jc w:val="left"/>
        <w:rPr>
          <w:rFonts w:ascii="宋体" w:hAnsi="宋体" w:eastAsia="宋体" w:cs="宋体"/>
          <w:lang w:val="en-US"/>
        </w:rPr>
      </w:pPr>
      <w:r>
        <w:rPr>
          <w:rFonts w:ascii="宋体" w:hAnsi="宋体" w:eastAsia="宋体" w:cs="宋体"/>
          <w:kern w:val="0"/>
          <w:sz w:val="24"/>
          <w:szCs w:val="24"/>
          <w:lang w:val="en-US" w:eastAsia="zh-CN" w:bidi="ar"/>
        </w:rPr>
        <w:t>3.加强学科梯队建设，提升人才内涵</w:t>
      </w:r>
    </w:p>
    <w:p>
      <w:pPr>
        <w:keepNext w:val="0"/>
        <w:keepLines w:val="0"/>
        <w:widowControl/>
        <w:suppressLineNumbers w:val="0"/>
        <w:spacing w:before="0" w:beforeAutospacing="0" w:after="0" w:afterAutospacing="0" w:line="360" w:lineRule="auto"/>
        <w:ind w:left="0" w:right="0" w:firstLine="480"/>
        <w:jc w:val="left"/>
        <w:rPr>
          <w:rFonts w:ascii="宋体" w:hAnsi="宋体" w:eastAsia="宋体" w:cs="宋体"/>
          <w:lang w:val="en-US"/>
        </w:rPr>
      </w:pPr>
      <w:r>
        <w:rPr>
          <w:rFonts w:ascii="宋体" w:hAnsi="宋体" w:eastAsia="宋体" w:cs="宋体"/>
          <w:kern w:val="0"/>
          <w:sz w:val="24"/>
          <w:szCs w:val="24"/>
          <w:lang w:val="en-US" w:eastAsia="zh-CN" w:bidi="ar"/>
        </w:rPr>
        <w:t>为配合学校重点学科和特色学科建设，制定圆融211人才工程（引进2名高水平的大师级领军人才、引进与培养10名国内知名专家、引进与培养100名具有博士学历学位的教师），为重点学科和特色学科储备人才。</w:t>
      </w:r>
    </w:p>
    <w:p>
      <w:pPr>
        <w:keepNext w:val="0"/>
        <w:keepLines w:val="0"/>
        <w:widowControl/>
        <w:suppressLineNumbers w:val="0"/>
        <w:spacing w:before="0" w:beforeAutospacing="0" w:after="0" w:afterAutospacing="0" w:line="360" w:lineRule="auto"/>
        <w:ind w:left="0" w:right="0" w:firstLine="480"/>
        <w:jc w:val="left"/>
        <w:rPr>
          <w:rFonts w:ascii="宋体" w:hAnsi="宋体" w:eastAsia="宋体" w:cs="宋体"/>
          <w:lang w:val="en-US"/>
        </w:rPr>
      </w:pPr>
      <w:r>
        <w:rPr>
          <w:rFonts w:ascii="宋体" w:hAnsi="宋体" w:eastAsia="宋体" w:cs="宋体"/>
          <w:kern w:val="0"/>
          <w:sz w:val="24"/>
          <w:szCs w:val="24"/>
          <w:lang w:val="en-US" w:eastAsia="zh-CN" w:bidi="ar"/>
        </w:rPr>
        <w:t>（1）加强高端引领人才队伍建设。以引进国内知名的科学家、科技领军人才为重点，充分发挥拔尖人才在重点学科人才队伍建设中的引领作用。引进入选新世纪国家百千万人才工程的学术和技术带头人1-2名，聘任“芙蓉学者”特聘教授2-3名。</w:t>
      </w:r>
    </w:p>
    <w:p>
      <w:pPr>
        <w:keepNext w:val="0"/>
        <w:keepLines w:val="0"/>
        <w:widowControl/>
        <w:suppressLineNumbers w:val="0"/>
        <w:spacing w:before="0" w:beforeAutospacing="0" w:after="0" w:afterAutospacing="0" w:line="360" w:lineRule="auto"/>
        <w:ind w:left="0" w:right="0" w:firstLine="480"/>
        <w:jc w:val="left"/>
        <w:rPr>
          <w:rFonts w:ascii="宋体" w:hAnsi="宋体" w:eastAsia="宋体" w:cs="宋体"/>
          <w:lang w:val="en-US"/>
        </w:rPr>
      </w:pPr>
      <w:r>
        <w:rPr>
          <w:rFonts w:ascii="宋体" w:hAnsi="宋体" w:eastAsia="宋体" w:cs="宋体"/>
          <w:kern w:val="0"/>
          <w:sz w:val="24"/>
          <w:szCs w:val="24"/>
          <w:lang w:val="en-US" w:eastAsia="zh-CN" w:bidi="ar"/>
        </w:rPr>
        <w:t>（2）加强创新团队建设。建设以高端人才领军的、20名左右具有博士学位的中青年教师为科研骨干的科技创新团队，大力推进重点学科、重点实验室建设，在数量和质量上实现“项目推进”的重大突破，更多、更好地为地方区域经济社会发展服务。</w:t>
      </w:r>
    </w:p>
    <w:p>
      <w:pPr>
        <w:pStyle w:val="2"/>
        <w:keepNext w:val="0"/>
        <w:keepLines/>
        <w:widowControl/>
        <w:suppressLineNumbers w:val="0"/>
        <w:spacing w:before="0" w:beforeAutospacing="0" w:after="0" w:afterAutospacing="0"/>
        <w:ind w:left="0" w:right="0" w:firstLine="482"/>
        <w:jc w:val="left"/>
        <w:rPr>
          <w:b/>
          <w:bCs w:val="0"/>
          <w:sz w:val="28"/>
          <w:szCs w:val="28"/>
          <w:lang w:val="en-US"/>
        </w:rPr>
      </w:pPr>
      <w:bookmarkStart w:id="7" w:name="_Toc19990"/>
      <w:r>
        <w:rPr>
          <w:b/>
          <w:bCs w:val="0"/>
          <w:color w:val="000000"/>
          <w:sz w:val="28"/>
          <w:szCs w:val="28"/>
          <w:u w:val="none"/>
        </w:rPr>
        <w:t>三、师资队伍建设的具体措施</w:t>
      </w:r>
      <w:bookmarkEnd w:id="7"/>
    </w:p>
    <w:p>
      <w:pPr>
        <w:pStyle w:val="3"/>
        <w:keepNext w:val="0"/>
        <w:keepLines w:val="0"/>
        <w:widowControl/>
        <w:suppressLineNumbers w:val="0"/>
        <w:spacing w:before="0" w:beforeAutospacing="0" w:after="0" w:afterAutospacing="0" w:line="360" w:lineRule="auto"/>
        <w:ind w:left="0" w:right="0"/>
        <w:jc w:val="both"/>
        <w:rPr>
          <w:lang w:val="en-US"/>
        </w:rPr>
      </w:pPr>
      <w:r>
        <w:rPr>
          <w:lang w:val="en-US"/>
        </w:rPr>
        <w:t xml:space="preserve">    </w:t>
      </w:r>
      <w:bookmarkStart w:id="8" w:name="_Toc20496"/>
      <w:r>
        <w:rPr>
          <w:rFonts w:hint="eastAsia" w:ascii="宋体" w:hAnsi="宋体" w:eastAsia="宋体" w:cs="宋体"/>
          <w:color w:val="000000"/>
          <w:u w:val="none"/>
        </w:rPr>
        <w:t>（一）坚持引进和培养相结合，立足自主培养</w:t>
      </w:r>
      <w:bookmarkEnd w:id="8"/>
    </w:p>
    <w:p>
      <w:pPr>
        <w:pStyle w:val="4"/>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ascii="宋体" w:hAnsi="宋体" w:eastAsia="宋体" w:cs="宋体"/>
          <w:sz w:val="24"/>
          <w:szCs w:val="24"/>
          <w:lang w:val="en-US"/>
        </w:rPr>
        <w:t xml:space="preserve">    1</w:t>
      </w:r>
      <w:r>
        <w:rPr>
          <w:rFonts w:hint="eastAsia" w:ascii="宋体" w:hAnsi="宋体" w:eastAsia="宋体" w:cs="宋体"/>
          <w:sz w:val="24"/>
          <w:szCs w:val="24"/>
        </w:rPr>
        <w:t>．保持师资队伍规模增长，确保教师数量达到国家要求</w:t>
      </w:r>
    </w:p>
    <w:p>
      <w:pPr>
        <w:pStyle w:val="4"/>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ascii="宋体" w:hAnsi="宋体" w:eastAsia="宋体" w:cs="宋体"/>
          <w:sz w:val="24"/>
          <w:szCs w:val="24"/>
          <w:lang w:val="en-US"/>
        </w:rPr>
        <w:t xml:space="preserve">    </w:t>
      </w:r>
      <w:r>
        <w:rPr>
          <w:rFonts w:hint="eastAsia" w:ascii="宋体" w:hAnsi="宋体" w:eastAsia="宋体" w:cs="宋体"/>
          <w:sz w:val="24"/>
          <w:szCs w:val="24"/>
        </w:rPr>
        <w:t>为保证学校事业的顺利进行和学科建设的长足发展，</w:t>
      </w:r>
      <w:r>
        <w:rPr>
          <w:rFonts w:ascii="宋体" w:hAnsi="宋体" w:eastAsia="宋体" w:cs="宋体"/>
          <w:sz w:val="24"/>
          <w:szCs w:val="24"/>
          <w:lang w:val="en-US"/>
        </w:rPr>
        <w:t>“</w:t>
      </w:r>
      <w:r>
        <w:rPr>
          <w:rFonts w:hint="eastAsia" w:ascii="宋体" w:hAnsi="宋体" w:eastAsia="宋体" w:cs="宋体"/>
          <w:sz w:val="24"/>
          <w:szCs w:val="24"/>
        </w:rPr>
        <w:t>十三五</w:t>
      </w:r>
      <w:r>
        <w:rPr>
          <w:rFonts w:ascii="宋体" w:hAnsi="宋体" w:eastAsia="宋体" w:cs="宋体"/>
          <w:sz w:val="24"/>
          <w:szCs w:val="24"/>
          <w:lang w:val="en-US"/>
        </w:rPr>
        <w:t>”</w:t>
      </w:r>
      <w:r>
        <w:rPr>
          <w:rFonts w:hint="eastAsia" w:ascii="宋体" w:hAnsi="宋体" w:eastAsia="宋体" w:cs="宋体"/>
          <w:sz w:val="24"/>
          <w:szCs w:val="24"/>
        </w:rPr>
        <w:t>期间，按照每年聘用</w:t>
      </w:r>
      <w:r>
        <w:rPr>
          <w:rFonts w:ascii="宋体" w:hAnsi="宋体" w:eastAsia="宋体" w:cs="宋体"/>
          <w:sz w:val="24"/>
          <w:szCs w:val="24"/>
          <w:lang w:val="en-US"/>
        </w:rPr>
        <w:t>60</w:t>
      </w:r>
      <w:r>
        <w:rPr>
          <w:rFonts w:hint="eastAsia" w:ascii="宋体" w:hAnsi="宋体" w:eastAsia="宋体" w:cs="宋体"/>
          <w:sz w:val="24"/>
          <w:szCs w:val="24"/>
        </w:rPr>
        <w:t>名左右新教师的速度补充师资队伍，充分满足各学科专业教学、科研的需要，并确保一定的人才储备，改善某些学科专业特别是新学科专业教师队伍捉襟见肘的状况。</w:t>
      </w:r>
    </w:p>
    <w:p>
      <w:pPr>
        <w:pStyle w:val="4"/>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ascii="宋体" w:hAnsi="宋体" w:eastAsia="宋体" w:cs="宋体"/>
          <w:sz w:val="24"/>
          <w:szCs w:val="24"/>
          <w:lang w:val="en-US"/>
        </w:rPr>
        <w:t xml:space="preserve">    </w:t>
      </w:r>
      <w:r>
        <w:rPr>
          <w:rFonts w:hint="eastAsia" w:ascii="宋体" w:hAnsi="宋体" w:eastAsia="宋体" w:cs="宋体"/>
          <w:sz w:val="24"/>
          <w:szCs w:val="24"/>
        </w:rPr>
        <w:t>对新聘青年教师应充分考虑优化学缘结构、改善学历层次的需要，主要聘用高水平博士生，除专业水平外，重点考察其思想品德、团队协作精神和发展潜力。不断改进人事聘用程序和评价办法，实现新聘人员</w:t>
      </w:r>
      <w:r>
        <w:rPr>
          <w:rFonts w:ascii="宋体" w:hAnsi="宋体" w:eastAsia="宋体" w:cs="宋体"/>
          <w:sz w:val="24"/>
          <w:szCs w:val="24"/>
          <w:lang w:val="en-US"/>
        </w:rPr>
        <w:t>“</w:t>
      </w:r>
      <w:r>
        <w:rPr>
          <w:rFonts w:hint="eastAsia" w:ascii="宋体" w:hAnsi="宋体" w:eastAsia="宋体" w:cs="宋体"/>
          <w:sz w:val="24"/>
          <w:szCs w:val="24"/>
        </w:rPr>
        <w:t>人</w:t>
      </w:r>
      <w:r>
        <w:rPr>
          <w:rFonts w:ascii="宋体" w:hAnsi="宋体" w:eastAsia="宋体" w:cs="宋体"/>
          <w:sz w:val="24"/>
          <w:szCs w:val="24"/>
          <w:lang w:val="en-US"/>
        </w:rPr>
        <w:t>—</w:t>
      </w:r>
      <w:r>
        <w:rPr>
          <w:rFonts w:hint="eastAsia" w:ascii="宋体" w:hAnsi="宋体" w:eastAsia="宋体" w:cs="宋体"/>
          <w:sz w:val="24"/>
          <w:szCs w:val="24"/>
        </w:rPr>
        <w:t>岗</w:t>
      </w:r>
      <w:r>
        <w:rPr>
          <w:rFonts w:ascii="宋体" w:hAnsi="宋体" w:eastAsia="宋体" w:cs="宋体"/>
          <w:sz w:val="24"/>
          <w:szCs w:val="24"/>
          <w:lang w:val="en-US"/>
        </w:rPr>
        <w:t>”</w:t>
      </w:r>
      <w:r>
        <w:rPr>
          <w:rFonts w:hint="eastAsia" w:ascii="宋体" w:hAnsi="宋体" w:eastAsia="宋体" w:cs="宋体"/>
          <w:sz w:val="24"/>
          <w:szCs w:val="24"/>
        </w:rPr>
        <w:t>匹配最大化。</w:t>
      </w:r>
    </w:p>
    <w:p>
      <w:pPr>
        <w:pStyle w:val="4"/>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ascii="宋体" w:hAnsi="宋体" w:eastAsia="宋体" w:cs="宋体"/>
          <w:sz w:val="24"/>
          <w:szCs w:val="24"/>
          <w:lang w:val="en-US"/>
        </w:rPr>
        <w:t xml:space="preserve">    2</w:t>
      </w:r>
      <w:r>
        <w:rPr>
          <w:rFonts w:hint="eastAsia" w:ascii="宋体" w:hAnsi="宋体" w:eastAsia="宋体" w:cs="宋体"/>
          <w:sz w:val="24"/>
          <w:szCs w:val="24"/>
        </w:rPr>
        <w:t>．精心培育青年教师队伍，促进青年教师快速成长</w:t>
      </w:r>
    </w:p>
    <w:p>
      <w:pPr>
        <w:pStyle w:val="4"/>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ascii="宋体" w:hAnsi="宋体" w:eastAsia="宋体" w:cs="宋体"/>
          <w:sz w:val="24"/>
          <w:szCs w:val="24"/>
          <w:lang w:val="en-US"/>
        </w:rPr>
        <w:t xml:space="preserve">    </w:t>
      </w:r>
      <w:r>
        <w:rPr>
          <w:rFonts w:hint="eastAsia" w:ascii="宋体" w:hAnsi="宋体" w:eastAsia="宋体" w:cs="宋体"/>
          <w:sz w:val="24"/>
          <w:szCs w:val="24"/>
        </w:rPr>
        <w:t>重视青年教师教学能力的培养。对新参加工作或之前未在高校工作过的青年教师实行导师指导，通过</w:t>
      </w:r>
      <w:r>
        <w:rPr>
          <w:rFonts w:ascii="宋体" w:hAnsi="宋体" w:eastAsia="宋体" w:cs="宋体"/>
          <w:sz w:val="24"/>
          <w:szCs w:val="24"/>
          <w:lang w:val="en-US"/>
        </w:rPr>
        <w:t>“</w:t>
      </w:r>
      <w:r>
        <w:rPr>
          <w:rFonts w:hint="eastAsia" w:ascii="宋体" w:hAnsi="宋体" w:eastAsia="宋体" w:cs="宋体"/>
          <w:sz w:val="24"/>
          <w:szCs w:val="24"/>
        </w:rPr>
        <w:t>双向选择</w:t>
      </w:r>
      <w:r>
        <w:rPr>
          <w:rFonts w:ascii="宋体" w:hAnsi="宋体" w:eastAsia="宋体" w:cs="宋体"/>
          <w:sz w:val="24"/>
          <w:szCs w:val="24"/>
          <w:lang w:val="en-US"/>
        </w:rPr>
        <w:t>”</w:t>
      </w:r>
      <w:r>
        <w:rPr>
          <w:rFonts w:hint="eastAsia" w:ascii="宋体" w:hAnsi="宋体" w:eastAsia="宋体" w:cs="宋体"/>
          <w:sz w:val="24"/>
          <w:szCs w:val="24"/>
        </w:rPr>
        <w:t>建立传帮带联系，充分发挥老教师对青年教师的指导作用；开展青年教师讲课比赛、教案交流、教学展览和教学质量评估等活动，并组织青年教师现场观摩比赛和评估优胜者的课堂教学，调动青年教师课堂教学的积极性。</w:t>
      </w:r>
    </w:p>
    <w:p>
      <w:pPr>
        <w:pStyle w:val="4"/>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ascii="宋体" w:hAnsi="宋体" w:eastAsia="宋体" w:cs="宋体"/>
          <w:sz w:val="24"/>
          <w:szCs w:val="24"/>
          <w:lang w:val="en-US"/>
        </w:rPr>
        <w:t xml:space="preserve">    </w:t>
      </w:r>
      <w:r>
        <w:rPr>
          <w:rFonts w:hint="eastAsia" w:ascii="宋体" w:hAnsi="宋体" w:eastAsia="宋体" w:cs="宋体"/>
          <w:sz w:val="24"/>
          <w:szCs w:val="24"/>
        </w:rPr>
        <w:t>注重青年教师的科研能力培养。调动青年教师从事科学研究的积极性，实施</w:t>
      </w:r>
      <w:r>
        <w:rPr>
          <w:rFonts w:ascii="宋体" w:hAnsi="宋体" w:eastAsia="宋体" w:cs="宋体"/>
          <w:sz w:val="24"/>
          <w:szCs w:val="24"/>
          <w:lang w:val="en-US"/>
        </w:rPr>
        <w:t>“</w:t>
      </w:r>
      <w:r>
        <w:rPr>
          <w:rFonts w:hint="eastAsia" w:ascii="宋体" w:hAnsi="宋体" w:eastAsia="宋体" w:cs="宋体"/>
          <w:sz w:val="24"/>
          <w:szCs w:val="24"/>
        </w:rPr>
        <w:t>青年教师发展研修计划</w:t>
      </w:r>
      <w:r>
        <w:rPr>
          <w:rFonts w:ascii="宋体" w:hAnsi="宋体" w:eastAsia="宋体" w:cs="宋体"/>
          <w:sz w:val="24"/>
          <w:szCs w:val="24"/>
          <w:lang w:val="en-US"/>
        </w:rPr>
        <w:t>”</w:t>
      </w:r>
      <w:r>
        <w:rPr>
          <w:rFonts w:hint="eastAsia" w:ascii="宋体" w:hAnsi="宋体" w:eastAsia="宋体" w:cs="宋体"/>
          <w:sz w:val="24"/>
          <w:szCs w:val="24"/>
        </w:rPr>
        <w:t>，组织青年教师在国内或国（境）外参加国际国内多种形式的进修培训和学术研修，追踪学科发展前沿知识，提高学术水平和教育教学能力。设立资助出国（境）参加学术会议专项经费，每年资助部分学术带头人和青年骨干教师出国（境）参加国际会议。</w:t>
      </w:r>
    </w:p>
    <w:p>
      <w:pPr>
        <w:pStyle w:val="4"/>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ascii="宋体" w:hAnsi="宋体" w:eastAsia="宋体" w:cs="宋体"/>
          <w:sz w:val="24"/>
          <w:szCs w:val="24"/>
          <w:lang w:val="en-US"/>
        </w:rPr>
        <w:t xml:space="preserve">    </w:t>
      </w:r>
      <w:r>
        <w:rPr>
          <w:rFonts w:hint="eastAsia" w:ascii="宋体" w:hAnsi="宋体" w:eastAsia="宋体" w:cs="宋体"/>
          <w:sz w:val="24"/>
          <w:szCs w:val="24"/>
        </w:rPr>
        <w:t>鼓励青年教师提高学历学位。制定鼓励青年教师攻读博士学位的政策，从学习、生活、工作、职称评审等各方面解除其后顾之忧，努力创造青年教师积极攻读博士、学成后踊跃回校工作的环境。</w:t>
      </w:r>
    </w:p>
    <w:p>
      <w:pPr>
        <w:pStyle w:val="4"/>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ascii="宋体" w:hAnsi="宋体" w:eastAsia="宋体" w:cs="宋体"/>
          <w:sz w:val="24"/>
          <w:szCs w:val="24"/>
          <w:lang w:val="en-US"/>
        </w:rPr>
        <w:t xml:space="preserve">    </w:t>
      </w:r>
      <w:r>
        <w:rPr>
          <w:rFonts w:hint="eastAsia" w:ascii="宋体" w:hAnsi="宋体" w:eastAsia="宋体" w:cs="宋体"/>
          <w:sz w:val="24"/>
          <w:szCs w:val="24"/>
        </w:rPr>
        <w:t>加强</w:t>
      </w:r>
      <w:r>
        <w:rPr>
          <w:rFonts w:ascii="宋体" w:hAnsi="宋体" w:eastAsia="宋体" w:cs="宋体"/>
          <w:sz w:val="24"/>
          <w:szCs w:val="24"/>
          <w:lang w:val="en-US"/>
        </w:rPr>
        <w:t>“</w:t>
      </w:r>
      <w:r>
        <w:rPr>
          <w:rFonts w:hint="eastAsia" w:ascii="宋体" w:hAnsi="宋体" w:eastAsia="宋体" w:cs="宋体"/>
          <w:sz w:val="24"/>
          <w:szCs w:val="24"/>
        </w:rPr>
        <w:t>双师双能型</w:t>
      </w:r>
      <w:r>
        <w:rPr>
          <w:rFonts w:ascii="宋体" w:hAnsi="宋体" w:eastAsia="宋体" w:cs="宋体"/>
          <w:sz w:val="24"/>
          <w:szCs w:val="24"/>
          <w:lang w:val="en-US"/>
        </w:rPr>
        <w:t>”</w:t>
      </w:r>
      <w:r>
        <w:rPr>
          <w:rFonts w:hint="eastAsia" w:ascii="宋体" w:hAnsi="宋体" w:eastAsia="宋体" w:cs="宋体"/>
          <w:sz w:val="24"/>
          <w:szCs w:val="24"/>
        </w:rPr>
        <w:t>青年教师的培养。制定激励措施，指导青年教师到大中型企业及科研院所挂职锻炼，成为能适应应用型人才培养的</w:t>
      </w:r>
      <w:r>
        <w:rPr>
          <w:rFonts w:ascii="宋体" w:hAnsi="宋体" w:eastAsia="宋体" w:cs="宋体"/>
          <w:sz w:val="24"/>
          <w:szCs w:val="24"/>
          <w:lang w:val="en-US"/>
        </w:rPr>
        <w:t>“</w:t>
      </w:r>
      <w:r>
        <w:rPr>
          <w:rFonts w:hint="eastAsia" w:ascii="宋体" w:hAnsi="宋体" w:eastAsia="宋体" w:cs="宋体"/>
          <w:sz w:val="24"/>
          <w:szCs w:val="24"/>
        </w:rPr>
        <w:t>双师双能型</w:t>
      </w:r>
      <w:r>
        <w:rPr>
          <w:rFonts w:ascii="宋体" w:hAnsi="宋体" w:eastAsia="宋体" w:cs="宋体"/>
          <w:sz w:val="24"/>
          <w:szCs w:val="24"/>
          <w:lang w:val="en-US"/>
        </w:rPr>
        <w:t>”</w:t>
      </w:r>
      <w:r>
        <w:rPr>
          <w:rFonts w:hint="eastAsia" w:ascii="宋体" w:hAnsi="宋体" w:eastAsia="宋体" w:cs="宋体"/>
          <w:sz w:val="24"/>
          <w:szCs w:val="24"/>
        </w:rPr>
        <w:t>教师。</w:t>
      </w:r>
    </w:p>
    <w:p>
      <w:pPr>
        <w:pStyle w:val="4"/>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ascii="宋体" w:hAnsi="宋体" w:eastAsia="宋体" w:cs="宋体"/>
          <w:sz w:val="24"/>
          <w:szCs w:val="24"/>
          <w:lang w:val="en-US"/>
        </w:rPr>
        <w:t xml:space="preserve">    </w:t>
      </w:r>
      <w:r>
        <w:rPr>
          <w:rFonts w:hint="eastAsia" w:ascii="宋体" w:hAnsi="宋体" w:eastAsia="宋体" w:cs="宋体"/>
          <w:sz w:val="24"/>
          <w:szCs w:val="24"/>
        </w:rPr>
        <w:t>实施青年教师课程进修制。每年选派</w:t>
      </w:r>
      <w:r>
        <w:rPr>
          <w:rFonts w:ascii="宋体" w:hAnsi="宋体" w:eastAsia="宋体" w:cs="宋体"/>
          <w:sz w:val="24"/>
          <w:szCs w:val="24"/>
          <w:lang w:val="en-US"/>
        </w:rPr>
        <w:t>20</w:t>
      </w:r>
      <w:r>
        <w:rPr>
          <w:rFonts w:hint="eastAsia" w:ascii="宋体" w:hAnsi="宋体" w:eastAsia="宋体" w:cs="宋体"/>
          <w:sz w:val="24"/>
          <w:szCs w:val="24"/>
        </w:rPr>
        <w:t>名以上青年教师到国内著名高校的相关专业进行课程进修，学习先进的教学及管理方法，回校后带动相应课程的教学改革。</w:t>
      </w:r>
    </w:p>
    <w:p>
      <w:pPr>
        <w:pStyle w:val="4"/>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ascii="宋体" w:hAnsi="宋体" w:eastAsia="宋体" w:cs="宋体"/>
          <w:sz w:val="24"/>
          <w:szCs w:val="24"/>
          <w:lang w:val="en-US"/>
        </w:rPr>
        <w:t xml:space="preserve">    </w:t>
      </w:r>
      <w:r>
        <w:rPr>
          <w:rFonts w:hint="eastAsia" w:ascii="宋体" w:hAnsi="宋体" w:eastAsia="宋体" w:cs="宋体"/>
          <w:sz w:val="24"/>
          <w:szCs w:val="24"/>
        </w:rPr>
        <w:t>加强青年教师综合能力的培养。定期或不定期举办青年教师外语培训班，提高青年教师的群体外语水平，也为遴选公派出国留学人员创造条件；对青年教师进行以计算机技术为核心的现代教育技术培训，为更好地从事教学和科研工作奠定坚实的基础。</w:t>
      </w:r>
    </w:p>
    <w:p>
      <w:pPr>
        <w:pStyle w:val="4"/>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ascii="宋体" w:hAnsi="宋体" w:eastAsia="宋体" w:cs="宋体"/>
          <w:sz w:val="24"/>
          <w:szCs w:val="24"/>
          <w:lang w:val="en-US"/>
        </w:rPr>
        <w:t xml:space="preserve">    3</w:t>
      </w:r>
      <w:r>
        <w:rPr>
          <w:rFonts w:hint="eastAsia" w:ascii="宋体" w:hAnsi="宋体" w:eastAsia="宋体" w:cs="宋体"/>
          <w:sz w:val="24"/>
          <w:szCs w:val="24"/>
        </w:rPr>
        <w:t>．拓宽师资来源，形成多元化、开放式的师资来源格局</w:t>
      </w:r>
    </w:p>
    <w:p>
      <w:pPr>
        <w:pStyle w:val="4"/>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ascii="宋体" w:hAnsi="宋体" w:eastAsia="宋体" w:cs="宋体"/>
          <w:sz w:val="24"/>
          <w:szCs w:val="24"/>
          <w:lang w:val="en-US"/>
        </w:rPr>
        <w:t xml:space="preserve">    </w:t>
      </w:r>
      <w:r>
        <w:rPr>
          <w:rFonts w:hint="eastAsia" w:ascii="宋体" w:hAnsi="宋体" w:eastAsia="宋体" w:cs="宋体"/>
          <w:sz w:val="24"/>
          <w:szCs w:val="24"/>
        </w:rPr>
        <w:t>多方面积极争取社会资源，面向社会开放教师职务岗位，更主动、积极地招聘企业、科研院所和政府机关等部门具有较高学术造诣、又有丰富实践经验的各类高层次专业人才，提供兼职或专职的教师岗位。做好兼职教授的聘任工作，充分发挥兼职师资的作用，实现实质性兼职。</w:t>
      </w:r>
    </w:p>
    <w:p>
      <w:pPr>
        <w:pStyle w:val="3"/>
        <w:keepNext w:val="0"/>
        <w:keepLines w:val="0"/>
        <w:widowControl/>
        <w:suppressLineNumbers w:val="0"/>
        <w:spacing w:before="0" w:beforeAutospacing="0" w:after="0" w:afterAutospacing="0" w:line="360" w:lineRule="auto"/>
        <w:ind w:left="0" w:right="0"/>
        <w:jc w:val="both"/>
        <w:rPr>
          <w:lang w:val="en-US"/>
        </w:rPr>
      </w:pPr>
      <w:r>
        <w:rPr>
          <w:lang w:val="en-US"/>
        </w:rPr>
        <w:t xml:space="preserve">    </w:t>
      </w:r>
      <w:bookmarkStart w:id="9" w:name="_Toc229"/>
      <w:r>
        <w:rPr>
          <w:rFonts w:hint="eastAsia" w:ascii="宋体" w:hAnsi="宋体" w:eastAsia="宋体" w:cs="宋体"/>
          <w:color w:val="000000"/>
          <w:u w:val="none"/>
        </w:rPr>
        <w:t>（二）围绕学科专业发展目标，培养和引进高层次领军人才</w:t>
      </w:r>
      <w:bookmarkEnd w:id="9"/>
    </w:p>
    <w:p>
      <w:pPr>
        <w:pStyle w:val="4"/>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ascii="宋体" w:hAnsi="宋体" w:eastAsia="宋体" w:cs="宋体"/>
          <w:sz w:val="24"/>
          <w:szCs w:val="24"/>
          <w:lang w:val="en-US"/>
        </w:rPr>
        <w:t xml:space="preserve">    1</w:t>
      </w:r>
      <w:r>
        <w:rPr>
          <w:rFonts w:hint="eastAsia" w:ascii="宋体" w:hAnsi="宋体" w:eastAsia="宋体" w:cs="宋体"/>
          <w:sz w:val="24"/>
          <w:szCs w:val="24"/>
        </w:rPr>
        <w:t>．紧紧围绕学科专业发展规划，有效配置人才资源</w:t>
      </w:r>
    </w:p>
    <w:p>
      <w:pPr>
        <w:pStyle w:val="4"/>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ascii="宋体" w:hAnsi="宋体" w:eastAsia="宋体" w:cs="宋体"/>
          <w:sz w:val="24"/>
          <w:szCs w:val="24"/>
          <w:lang w:val="en-US"/>
        </w:rPr>
        <w:t xml:space="preserve">    </w:t>
      </w:r>
      <w:r>
        <w:rPr>
          <w:rFonts w:hint="eastAsia" w:ascii="宋体" w:hAnsi="宋体" w:eastAsia="宋体" w:cs="宋体"/>
          <w:sz w:val="24"/>
          <w:szCs w:val="24"/>
        </w:rPr>
        <w:t>将学科发展作为人才资源配置的导向，充实学科专业发展力量，使教师队伍建设与各级重点学科专业、新兴学科专业的建设需要相结合。树立人才战略思维，处理好学校发展的人才储备与各学科专业人才需求的关系、人才引进和自主培养的关系。</w:t>
      </w:r>
    </w:p>
    <w:p>
      <w:pPr>
        <w:pStyle w:val="4"/>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ascii="宋体" w:hAnsi="宋体" w:eastAsia="宋体" w:cs="宋体"/>
          <w:sz w:val="24"/>
          <w:szCs w:val="24"/>
          <w:lang w:val="en-US"/>
        </w:rPr>
        <w:t xml:space="preserve">    2</w:t>
      </w:r>
      <w:r>
        <w:rPr>
          <w:rFonts w:hint="eastAsia" w:ascii="宋体" w:hAnsi="宋体" w:eastAsia="宋体" w:cs="宋体"/>
          <w:sz w:val="24"/>
          <w:szCs w:val="24"/>
        </w:rPr>
        <w:t>．加大高层次人才引进力度</w:t>
      </w:r>
    </w:p>
    <w:p>
      <w:pPr>
        <w:pStyle w:val="4"/>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ascii="宋体" w:hAnsi="宋体" w:eastAsia="宋体" w:cs="宋体"/>
          <w:sz w:val="24"/>
          <w:szCs w:val="24"/>
          <w:lang w:val="en-US"/>
        </w:rPr>
        <w:t xml:space="preserve">    </w:t>
      </w:r>
      <w:r>
        <w:rPr>
          <w:rFonts w:hint="eastAsia" w:ascii="宋体" w:hAnsi="宋体" w:eastAsia="宋体" w:cs="宋体"/>
          <w:sz w:val="24"/>
          <w:szCs w:val="24"/>
        </w:rPr>
        <w:t>促进我校领军人才队伍建设，注重高层次高水平人才的引进。在学校重点发展、扶植的学科专业设立特聘教授岗位，招聘学术造诣高深、对本学科专业建设具有创新性构想和战略性思维、善于培养青年人才并注重学术梯队建设的学科带头人，汇聚一支以高水平学科专业带头人为核心的队伍。</w:t>
      </w:r>
    </w:p>
    <w:p>
      <w:pPr>
        <w:pStyle w:val="4"/>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ascii="宋体" w:hAnsi="宋体" w:eastAsia="宋体" w:cs="宋体"/>
          <w:sz w:val="24"/>
          <w:szCs w:val="24"/>
          <w:lang w:val="en-US"/>
        </w:rPr>
        <w:t xml:space="preserve">    </w:t>
      </w:r>
      <w:r>
        <w:rPr>
          <w:rFonts w:hint="eastAsia" w:ascii="宋体" w:hAnsi="宋体" w:eastAsia="宋体" w:cs="宋体"/>
          <w:sz w:val="24"/>
          <w:szCs w:val="24"/>
        </w:rPr>
        <w:t>在高层次人才的引进工作中，一方面加大引进人才的待遇，另一方面建立健全引进人才评价体制，规范人才引进制度，健全人才跟踪服务体系，并加强对高层次人才的服务意识，完善高层次引进人才的配套服务工作。</w:t>
      </w:r>
    </w:p>
    <w:p>
      <w:pPr>
        <w:pStyle w:val="4"/>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ascii="宋体" w:hAnsi="宋体" w:eastAsia="宋体" w:cs="宋体"/>
          <w:sz w:val="24"/>
          <w:szCs w:val="24"/>
          <w:lang w:val="en-US"/>
        </w:rPr>
        <w:t xml:space="preserve">    3</w:t>
      </w:r>
      <w:r>
        <w:rPr>
          <w:rFonts w:hint="eastAsia" w:ascii="宋体" w:hAnsi="宋体" w:eastAsia="宋体" w:cs="宋体"/>
          <w:sz w:val="24"/>
          <w:szCs w:val="24"/>
        </w:rPr>
        <w:t>．进一步加强骨干教师队伍建设，激励和培养优秀拔尖人才</w:t>
      </w:r>
    </w:p>
    <w:p>
      <w:pPr>
        <w:pStyle w:val="4"/>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ascii="宋体" w:hAnsi="宋体" w:eastAsia="宋体" w:cs="宋体"/>
          <w:sz w:val="24"/>
          <w:szCs w:val="24"/>
          <w:lang w:val="en-US"/>
        </w:rPr>
        <w:t xml:space="preserve">    </w:t>
      </w:r>
      <w:r>
        <w:rPr>
          <w:rFonts w:hint="eastAsia" w:ascii="宋体" w:hAnsi="宋体" w:eastAsia="宋体" w:cs="宋体"/>
          <w:sz w:val="24"/>
          <w:szCs w:val="24"/>
        </w:rPr>
        <w:t>实施</w:t>
      </w:r>
      <w:r>
        <w:rPr>
          <w:rFonts w:ascii="宋体" w:hAnsi="宋体" w:eastAsia="宋体" w:cs="宋体"/>
          <w:sz w:val="24"/>
          <w:szCs w:val="24"/>
          <w:lang w:val="en-US"/>
        </w:rPr>
        <w:t>“</w:t>
      </w:r>
      <w:r>
        <w:rPr>
          <w:rFonts w:hint="eastAsia" w:ascii="宋体" w:hAnsi="宋体" w:eastAsia="宋体" w:cs="宋体"/>
          <w:sz w:val="24"/>
          <w:szCs w:val="24"/>
        </w:rPr>
        <w:t>三个一批</w:t>
      </w:r>
      <w:r>
        <w:rPr>
          <w:rFonts w:ascii="宋体" w:hAnsi="宋体" w:eastAsia="宋体" w:cs="宋体"/>
          <w:sz w:val="24"/>
          <w:szCs w:val="24"/>
          <w:lang w:val="en-US"/>
        </w:rPr>
        <w:t>”</w:t>
      </w:r>
      <w:r>
        <w:rPr>
          <w:rFonts w:hint="eastAsia" w:ascii="宋体" w:hAnsi="宋体" w:eastAsia="宋体" w:cs="宋体"/>
          <w:sz w:val="24"/>
          <w:szCs w:val="24"/>
        </w:rPr>
        <w:t>人才支持计划。通过个人申请、学院（部）推荐、学校审批，每年选拔符合条件的教师，列入学校</w:t>
      </w:r>
      <w:r>
        <w:rPr>
          <w:rFonts w:ascii="宋体" w:hAnsi="宋体" w:eastAsia="宋体" w:cs="宋体"/>
          <w:sz w:val="24"/>
          <w:szCs w:val="24"/>
          <w:lang w:val="en-US"/>
        </w:rPr>
        <w:t>“</w:t>
      </w:r>
      <w:r>
        <w:rPr>
          <w:rFonts w:hint="eastAsia" w:ascii="宋体" w:hAnsi="宋体" w:eastAsia="宋体" w:cs="宋体"/>
          <w:sz w:val="24"/>
          <w:szCs w:val="24"/>
        </w:rPr>
        <w:t>三个一批</w:t>
      </w:r>
      <w:r>
        <w:rPr>
          <w:rFonts w:ascii="宋体" w:hAnsi="宋体" w:eastAsia="宋体" w:cs="宋体"/>
          <w:sz w:val="24"/>
          <w:szCs w:val="24"/>
          <w:lang w:val="en-US"/>
        </w:rPr>
        <w:t>”</w:t>
      </w:r>
      <w:r>
        <w:rPr>
          <w:rFonts w:hint="eastAsia" w:ascii="宋体" w:hAnsi="宋体" w:eastAsia="宋体" w:cs="宋体"/>
          <w:sz w:val="24"/>
          <w:szCs w:val="24"/>
        </w:rPr>
        <w:t>人才支持计划，实行目标管理。通过几年的努力，到</w:t>
      </w:r>
      <w:r>
        <w:rPr>
          <w:rFonts w:ascii="宋体" w:hAnsi="宋体" w:eastAsia="宋体" w:cs="宋体"/>
          <w:sz w:val="24"/>
          <w:szCs w:val="24"/>
          <w:lang w:val="en-US"/>
        </w:rPr>
        <w:t>“</w:t>
      </w:r>
      <w:r>
        <w:rPr>
          <w:rFonts w:hint="eastAsia" w:ascii="宋体" w:hAnsi="宋体" w:eastAsia="宋体" w:cs="宋体"/>
          <w:sz w:val="24"/>
          <w:szCs w:val="24"/>
        </w:rPr>
        <w:t>十三五</w:t>
      </w:r>
      <w:r>
        <w:rPr>
          <w:rFonts w:ascii="宋体" w:hAnsi="宋体" w:eastAsia="宋体" w:cs="宋体"/>
          <w:sz w:val="24"/>
          <w:szCs w:val="24"/>
          <w:lang w:val="en-US"/>
        </w:rPr>
        <w:t>”</w:t>
      </w:r>
      <w:r>
        <w:rPr>
          <w:rFonts w:hint="eastAsia" w:ascii="宋体" w:hAnsi="宋体" w:eastAsia="宋体" w:cs="宋体"/>
          <w:sz w:val="24"/>
          <w:szCs w:val="24"/>
        </w:rPr>
        <w:t>末期，打造出一批有影响力的高水平学科带头人、一批潜心教学的高水平教学名师、一批专业技能高超的高水平</w:t>
      </w:r>
      <w:r>
        <w:rPr>
          <w:rFonts w:ascii="宋体" w:hAnsi="宋体" w:eastAsia="宋体" w:cs="宋体"/>
          <w:sz w:val="24"/>
          <w:szCs w:val="24"/>
          <w:lang w:val="en-US"/>
        </w:rPr>
        <w:t>“</w:t>
      </w:r>
      <w:r>
        <w:rPr>
          <w:rFonts w:hint="eastAsia" w:ascii="宋体" w:hAnsi="宋体" w:eastAsia="宋体" w:cs="宋体"/>
          <w:sz w:val="24"/>
          <w:szCs w:val="24"/>
        </w:rPr>
        <w:t>双师双能型</w:t>
      </w:r>
      <w:r>
        <w:rPr>
          <w:rFonts w:ascii="宋体" w:hAnsi="宋体" w:eastAsia="宋体" w:cs="宋体"/>
          <w:sz w:val="24"/>
          <w:szCs w:val="24"/>
          <w:lang w:val="en-US"/>
        </w:rPr>
        <w:t>”</w:t>
      </w:r>
      <w:r>
        <w:rPr>
          <w:rFonts w:hint="eastAsia" w:ascii="宋体" w:hAnsi="宋体" w:eastAsia="宋体" w:cs="宋体"/>
          <w:sz w:val="24"/>
          <w:szCs w:val="24"/>
        </w:rPr>
        <w:t>人才。</w:t>
      </w:r>
    </w:p>
    <w:p>
      <w:pPr>
        <w:pStyle w:val="4"/>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ascii="宋体" w:hAnsi="宋体" w:eastAsia="宋体" w:cs="宋体"/>
          <w:sz w:val="24"/>
          <w:szCs w:val="24"/>
          <w:lang w:val="en-US"/>
        </w:rPr>
        <w:t xml:space="preserve">    </w:t>
      </w:r>
      <w:r>
        <w:rPr>
          <w:rFonts w:hint="eastAsia" w:ascii="宋体" w:hAnsi="宋体" w:eastAsia="宋体" w:cs="宋体"/>
          <w:sz w:val="24"/>
          <w:szCs w:val="24"/>
        </w:rPr>
        <w:t>实施</w:t>
      </w:r>
      <w:r>
        <w:rPr>
          <w:rFonts w:ascii="宋体" w:hAnsi="宋体" w:eastAsia="宋体" w:cs="宋体"/>
          <w:sz w:val="24"/>
          <w:szCs w:val="24"/>
          <w:lang w:val="en-US"/>
        </w:rPr>
        <w:t>“</w:t>
      </w:r>
      <w:r>
        <w:rPr>
          <w:rFonts w:hint="eastAsia" w:ascii="宋体" w:hAnsi="宋体" w:eastAsia="宋体" w:cs="宋体"/>
          <w:sz w:val="24"/>
          <w:szCs w:val="24"/>
        </w:rPr>
        <w:t>中青年骨干教师国内访问学者项目</w:t>
      </w:r>
      <w:r>
        <w:rPr>
          <w:rFonts w:ascii="宋体" w:hAnsi="宋体" w:eastAsia="宋体" w:cs="宋体"/>
          <w:sz w:val="24"/>
          <w:szCs w:val="24"/>
          <w:lang w:val="en-US"/>
        </w:rPr>
        <w:t>”</w:t>
      </w:r>
      <w:r>
        <w:rPr>
          <w:rFonts w:hint="eastAsia" w:ascii="宋体" w:hAnsi="宋体" w:eastAsia="宋体" w:cs="宋体"/>
          <w:sz w:val="24"/>
          <w:szCs w:val="24"/>
        </w:rPr>
        <w:t>。每年选拔</w:t>
      </w:r>
      <w:r>
        <w:rPr>
          <w:rFonts w:ascii="宋体" w:hAnsi="宋体" w:eastAsia="宋体" w:cs="宋体"/>
          <w:sz w:val="24"/>
          <w:szCs w:val="24"/>
          <w:lang w:val="en-US"/>
        </w:rPr>
        <w:t>5—10</w:t>
      </w:r>
      <w:r>
        <w:rPr>
          <w:rFonts w:hint="eastAsia" w:ascii="宋体" w:hAnsi="宋体" w:eastAsia="宋体" w:cs="宋体"/>
          <w:sz w:val="24"/>
          <w:szCs w:val="24"/>
        </w:rPr>
        <w:t>名中青年骨干教师赴国内重点高等学校参与科研工作，跟踪学术前沿。鼓励并支持中青年骨干教师参加各类学科前沿和专业知识高级研修班。</w:t>
      </w:r>
    </w:p>
    <w:p>
      <w:pPr>
        <w:pStyle w:val="3"/>
        <w:keepNext w:val="0"/>
        <w:keepLines w:val="0"/>
        <w:widowControl/>
        <w:suppressLineNumbers w:val="0"/>
        <w:spacing w:before="0" w:beforeAutospacing="0" w:after="0" w:afterAutospacing="0" w:line="360" w:lineRule="auto"/>
        <w:ind w:left="0" w:right="0"/>
        <w:jc w:val="both"/>
        <w:rPr>
          <w:lang w:val="en-US"/>
        </w:rPr>
      </w:pPr>
      <w:r>
        <w:rPr>
          <w:lang w:val="en-US"/>
        </w:rPr>
        <w:t xml:space="preserve">    </w:t>
      </w:r>
      <w:bookmarkStart w:id="10" w:name="_Toc12363"/>
      <w:r>
        <w:rPr>
          <w:rFonts w:hint="eastAsia" w:ascii="宋体" w:hAnsi="宋体" w:eastAsia="宋体" w:cs="宋体"/>
          <w:color w:val="000000"/>
          <w:u w:val="none"/>
        </w:rPr>
        <w:t>（三）深化人事管理制度改革，建立健全激励、竞争和约束机制</w:t>
      </w:r>
      <w:bookmarkEnd w:id="10"/>
    </w:p>
    <w:p>
      <w:pPr>
        <w:pStyle w:val="4"/>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ascii="宋体" w:hAnsi="宋体" w:eastAsia="宋体" w:cs="宋体"/>
          <w:sz w:val="24"/>
          <w:szCs w:val="24"/>
          <w:lang w:val="en-US"/>
        </w:rPr>
        <w:t xml:space="preserve">    1</w:t>
      </w:r>
      <w:r>
        <w:rPr>
          <w:rFonts w:hint="eastAsia" w:ascii="宋体" w:hAnsi="宋体" w:eastAsia="宋体" w:cs="宋体"/>
          <w:sz w:val="24"/>
          <w:szCs w:val="24"/>
        </w:rPr>
        <w:t>．以事业单位岗位设置管理的实施为契机，深化岗位聘任制改革</w:t>
      </w:r>
    </w:p>
    <w:p>
      <w:pPr>
        <w:pStyle w:val="4"/>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ascii="宋体" w:hAnsi="宋体" w:eastAsia="宋体" w:cs="宋体"/>
          <w:sz w:val="24"/>
          <w:szCs w:val="24"/>
          <w:lang w:val="en-US"/>
        </w:rPr>
        <w:t xml:space="preserve">    </w:t>
      </w:r>
      <w:r>
        <w:rPr>
          <w:rFonts w:hint="eastAsia" w:ascii="宋体" w:hAnsi="宋体" w:eastAsia="宋体" w:cs="宋体"/>
          <w:sz w:val="24"/>
          <w:szCs w:val="24"/>
        </w:rPr>
        <w:t>按照教育部及湖南省关于事业单位岗位设置管理的相关文件精神，结合学校事业发展目标和学科建设需要，确定各类岗位设置比例，各级专业技术岗位的设置优先满足学科平台、团队建设需要，确保高层次人才队伍建设和骨干队伍建设需要。根据事业发展需要，不断完善岗位聘任制，建立并完善各级各类人员的职位分析制度，明确上岗条件和岗位职责，实行</w:t>
      </w:r>
      <w:r>
        <w:rPr>
          <w:rFonts w:ascii="宋体" w:hAnsi="宋体" w:eastAsia="宋体" w:cs="宋体"/>
          <w:sz w:val="24"/>
          <w:szCs w:val="24"/>
          <w:lang w:val="en-US"/>
        </w:rPr>
        <w:t>“</w:t>
      </w:r>
      <w:r>
        <w:rPr>
          <w:rFonts w:hint="eastAsia" w:ascii="宋体" w:hAnsi="宋体" w:eastAsia="宋体" w:cs="宋体"/>
          <w:sz w:val="24"/>
          <w:szCs w:val="24"/>
        </w:rPr>
        <w:t>按岗聘任、岗变薪变</w:t>
      </w:r>
      <w:r>
        <w:rPr>
          <w:rFonts w:ascii="宋体" w:hAnsi="宋体" w:eastAsia="宋体" w:cs="宋体"/>
          <w:sz w:val="24"/>
          <w:szCs w:val="24"/>
          <w:lang w:val="en-US"/>
        </w:rPr>
        <w:t>”</w:t>
      </w:r>
      <w:r>
        <w:rPr>
          <w:rFonts w:hint="eastAsia" w:ascii="宋体" w:hAnsi="宋体" w:eastAsia="宋体" w:cs="宋体"/>
          <w:sz w:val="24"/>
          <w:szCs w:val="24"/>
        </w:rPr>
        <w:t>。</w:t>
      </w:r>
    </w:p>
    <w:p>
      <w:pPr>
        <w:pStyle w:val="4"/>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ascii="宋体" w:hAnsi="宋体" w:eastAsia="宋体" w:cs="宋体"/>
          <w:sz w:val="24"/>
          <w:szCs w:val="24"/>
          <w:lang w:val="en-US"/>
        </w:rPr>
        <w:t xml:space="preserve">    2</w:t>
      </w:r>
      <w:r>
        <w:rPr>
          <w:rFonts w:hint="eastAsia" w:ascii="宋体" w:hAnsi="宋体" w:eastAsia="宋体" w:cs="宋体"/>
          <w:sz w:val="24"/>
          <w:szCs w:val="24"/>
        </w:rPr>
        <w:t>．遵循人才发展规律，完善教师评价机制和激励机制</w:t>
      </w:r>
    </w:p>
    <w:p>
      <w:pPr>
        <w:pStyle w:val="4"/>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ascii="宋体" w:hAnsi="宋体" w:eastAsia="宋体" w:cs="宋体"/>
          <w:sz w:val="24"/>
          <w:szCs w:val="24"/>
          <w:lang w:val="en-US"/>
        </w:rPr>
        <w:t xml:space="preserve">    </w:t>
      </w:r>
      <w:r>
        <w:rPr>
          <w:rFonts w:hint="eastAsia" w:ascii="宋体" w:hAnsi="宋体" w:eastAsia="宋体" w:cs="宋体"/>
          <w:sz w:val="24"/>
          <w:szCs w:val="24"/>
        </w:rPr>
        <w:t>坚持</w:t>
      </w:r>
      <w:r>
        <w:rPr>
          <w:rFonts w:ascii="宋体" w:hAnsi="宋体" w:eastAsia="宋体" w:cs="宋体"/>
          <w:sz w:val="24"/>
          <w:szCs w:val="24"/>
          <w:lang w:val="en-US"/>
        </w:rPr>
        <w:t>“</w:t>
      </w:r>
      <w:r>
        <w:rPr>
          <w:rFonts w:hint="eastAsia" w:ascii="宋体" w:hAnsi="宋体" w:eastAsia="宋体" w:cs="宋体"/>
          <w:sz w:val="24"/>
          <w:szCs w:val="24"/>
        </w:rPr>
        <w:t>德才兼备、重在实绩</w:t>
      </w:r>
      <w:r>
        <w:rPr>
          <w:rFonts w:ascii="宋体" w:hAnsi="宋体" w:eastAsia="宋体" w:cs="宋体"/>
          <w:sz w:val="24"/>
          <w:szCs w:val="24"/>
          <w:lang w:val="en-US"/>
        </w:rPr>
        <w:t>”</w:t>
      </w:r>
      <w:r>
        <w:rPr>
          <w:rFonts w:hint="eastAsia" w:ascii="宋体" w:hAnsi="宋体" w:eastAsia="宋体" w:cs="宋体"/>
          <w:sz w:val="24"/>
          <w:szCs w:val="24"/>
        </w:rPr>
        <w:t>的原则，探索并建立科学合理的教师绩效评价体系。充分发挥评价体系对教师发展的导向作用，将教师评价考核结果作为选拔任用、职务聘任、分配激励的重要依据。根据学科发展的需要和不同岗位层级的特点，建立分层分类考核评价机制，分别制订从刚性到柔性、从短周期到长周期的考核标准，探索聘期考评、同行间业绩考评等符合教师劳动特点的评价与激励办法。</w:t>
      </w:r>
    </w:p>
    <w:p>
      <w:pPr>
        <w:pStyle w:val="3"/>
        <w:keepNext w:val="0"/>
        <w:keepLines w:val="0"/>
        <w:widowControl/>
        <w:suppressLineNumbers w:val="0"/>
        <w:spacing w:before="0" w:beforeAutospacing="0" w:after="0" w:afterAutospacing="0" w:line="360" w:lineRule="auto"/>
        <w:ind w:left="0" w:right="0"/>
        <w:jc w:val="both"/>
        <w:rPr>
          <w:lang w:val="en-US"/>
        </w:rPr>
      </w:pPr>
      <w:r>
        <w:rPr>
          <w:lang w:val="en-US"/>
        </w:rPr>
        <w:t xml:space="preserve">    </w:t>
      </w:r>
      <w:bookmarkStart w:id="11" w:name="_Toc27097"/>
      <w:r>
        <w:rPr>
          <w:rFonts w:hint="eastAsia" w:ascii="宋体" w:hAnsi="宋体" w:eastAsia="宋体" w:cs="宋体"/>
          <w:color w:val="000000"/>
          <w:u w:val="none"/>
        </w:rPr>
        <w:t>（四）以人为本，营造人才稳定发展的良好环境</w:t>
      </w:r>
      <w:bookmarkEnd w:id="11"/>
    </w:p>
    <w:p>
      <w:pPr>
        <w:pStyle w:val="4"/>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ascii="宋体" w:hAnsi="宋体" w:eastAsia="宋体" w:cs="宋体"/>
          <w:sz w:val="24"/>
          <w:szCs w:val="24"/>
          <w:lang w:val="en-US"/>
        </w:rPr>
        <w:t xml:space="preserve">    1</w:t>
      </w:r>
      <w:r>
        <w:rPr>
          <w:rFonts w:hint="eastAsia" w:ascii="宋体" w:hAnsi="宋体" w:eastAsia="宋体" w:cs="宋体"/>
          <w:sz w:val="24"/>
          <w:szCs w:val="24"/>
        </w:rPr>
        <w:t>．以师德为核心，加强教师职业道德建设</w:t>
      </w:r>
    </w:p>
    <w:p>
      <w:pPr>
        <w:pStyle w:val="4"/>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ascii="宋体" w:hAnsi="宋体" w:eastAsia="宋体" w:cs="宋体"/>
          <w:sz w:val="24"/>
          <w:szCs w:val="24"/>
          <w:lang w:val="en-US"/>
        </w:rPr>
        <w:t xml:space="preserve">    </w:t>
      </w:r>
      <w:r>
        <w:rPr>
          <w:rFonts w:hint="eastAsia" w:ascii="宋体" w:hAnsi="宋体" w:eastAsia="宋体" w:cs="宋体"/>
          <w:sz w:val="24"/>
          <w:szCs w:val="24"/>
        </w:rPr>
        <w:t>切实落实教师职业道德规范，建立师德考评制度，在教师考核体系中将师德指标单列，突出师德目标的导向机制，在教师职务聘任、职务晋升、业务进修和评优奖励等过程中实行师德一票否决制。积极实施教学名师培养工程，在选拔校级教学名师的基础上，培养省级、国家级教学名师。同时加大对先进典型的宣传力度和奖励力度，依靠舆论导向和典型榜样的力量，扩大其示范效应，促进全体教师职业道德素质的提高和优良校风的形成。</w:t>
      </w:r>
    </w:p>
    <w:p>
      <w:pPr>
        <w:pStyle w:val="4"/>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ascii="宋体" w:hAnsi="宋体" w:eastAsia="宋体" w:cs="宋体"/>
          <w:sz w:val="24"/>
          <w:szCs w:val="24"/>
          <w:lang w:val="en-US"/>
        </w:rPr>
        <w:t xml:space="preserve">    2</w:t>
      </w:r>
      <w:r>
        <w:rPr>
          <w:rFonts w:hint="eastAsia" w:ascii="宋体" w:hAnsi="宋体" w:eastAsia="宋体" w:cs="宋体"/>
          <w:sz w:val="24"/>
          <w:szCs w:val="24"/>
        </w:rPr>
        <w:t>．加强健康和谐的校园人才环境建设</w:t>
      </w:r>
    </w:p>
    <w:p>
      <w:pPr>
        <w:pStyle w:val="4"/>
        <w:keepNext w:val="0"/>
        <w:keepLines w:val="0"/>
        <w:widowControl/>
        <w:suppressLineNumbers w:val="0"/>
        <w:spacing w:before="0" w:beforeAutospacing="0" w:after="0" w:afterAutospacing="0" w:line="360" w:lineRule="auto"/>
        <w:ind w:left="0" w:right="0" w:firstLine="480"/>
        <w:jc w:val="both"/>
        <w:rPr>
          <w:rFonts w:ascii="宋体" w:hAnsi="宋体" w:eastAsia="宋体" w:cs="宋体"/>
          <w:sz w:val="24"/>
          <w:szCs w:val="24"/>
          <w:lang w:val="en-US"/>
        </w:rPr>
      </w:pPr>
      <w:r>
        <w:rPr>
          <w:rFonts w:hint="eastAsia" w:ascii="宋体" w:hAnsi="宋体" w:eastAsia="宋体" w:cs="宋体"/>
          <w:sz w:val="24"/>
          <w:szCs w:val="24"/>
        </w:rPr>
        <w:t>坚持</w:t>
      </w:r>
      <w:r>
        <w:rPr>
          <w:rFonts w:ascii="宋体" w:hAnsi="宋体" w:eastAsia="宋体" w:cs="宋体"/>
          <w:sz w:val="24"/>
          <w:szCs w:val="24"/>
          <w:lang w:val="en-US"/>
        </w:rPr>
        <w:t>“</w:t>
      </w:r>
      <w:r>
        <w:rPr>
          <w:rFonts w:hint="eastAsia" w:ascii="宋体" w:hAnsi="宋体" w:eastAsia="宋体" w:cs="宋体"/>
          <w:sz w:val="24"/>
          <w:szCs w:val="24"/>
        </w:rPr>
        <w:t>以人为本</w:t>
      </w:r>
      <w:r>
        <w:rPr>
          <w:rFonts w:ascii="宋体" w:hAnsi="宋体" w:eastAsia="宋体" w:cs="宋体"/>
          <w:sz w:val="24"/>
          <w:szCs w:val="24"/>
          <w:lang w:val="en-US"/>
        </w:rPr>
        <w:t>”</w:t>
      </w:r>
      <w:r>
        <w:rPr>
          <w:rFonts w:hint="eastAsia" w:ascii="宋体" w:hAnsi="宋体" w:eastAsia="宋体" w:cs="宋体"/>
          <w:sz w:val="24"/>
          <w:szCs w:val="24"/>
        </w:rPr>
        <w:t>，提高服务质量，注重人才环境建设，从尊重人、关心人、信任人、培养人的角度出发，大力营造</w:t>
      </w:r>
      <w:r>
        <w:rPr>
          <w:rFonts w:ascii="宋体" w:hAnsi="宋体" w:eastAsia="宋体" w:cs="宋体"/>
          <w:sz w:val="24"/>
          <w:szCs w:val="24"/>
          <w:lang w:val="en-US"/>
        </w:rPr>
        <w:t>“</w:t>
      </w:r>
      <w:r>
        <w:rPr>
          <w:rFonts w:hint="eastAsia" w:ascii="宋体" w:hAnsi="宋体" w:eastAsia="宋体" w:cs="宋体"/>
          <w:sz w:val="24"/>
          <w:szCs w:val="24"/>
        </w:rPr>
        <w:t>尊重知识、尊重人才</w:t>
      </w:r>
      <w:r>
        <w:rPr>
          <w:rFonts w:ascii="宋体" w:hAnsi="宋体" w:eastAsia="宋体" w:cs="宋体"/>
          <w:sz w:val="24"/>
          <w:szCs w:val="24"/>
          <w:lang w:val="en-US"/>
        </w:rPr>
        <w:t>”</w:t>
      </w:r>
      <w:r>
        <w:rPr>
          <w:rFonts w:hint="eastAsia" w:ascii="宋体" w:hAnsi="宋体" w:eastAsia="宋体" w:cs="宋体"/>
          <w:sz w:val="24"/>
          <w:szCs w:val="24"/>
        </w:rPr>
        <w:t>的文化氛围和校园文化环境，正确处理好教师队伍、教学保障队伍和管理人员队伍之间的关系。</w:t>
      </w:r>
      <w:r>
        <w:rPr>
          <w:rFonts w:ascii="宋体" w:hAnsi="宋体" w:eastAsia="宋体" w:cs="宋体"/>
          <w:sz w:val="24"/>
          <w:szCs w:val="24"/>
        </w:rPr>
        <w:t xml:space="preserve"> </w:t>
      </w:r>
    </w:p>
    <w:p>
      <w:pPr>
        <w:pStyle w:val="4"/>
        <w:keepNext w:val="0"/>
        <w:keepLines w:val="0"/>
        <w:widowControl/>
        <w:suppressLineNumbers w:val="0"/>
        <w:spacing w:before="0" w:beforeAutospacing="0" w:after="0" w:afterAutospacing="0" w:line="360" w:lineRule="auto"/>
        <w:ind w:left="0" w:right="0" w:firstLine="480"/>
        <w:jc w:val="both"/>
        <w:rPr>
          <w:rFonts w:ascii="宋体" w:hAnsi="宋体" w:eastAsia="宋体" w:cs="宋体"/>
          <w:sz w:val="24"/>
          <w:szCs w:val="24"/>
          <w:lang w:val="en-US"/>
        </w:rPr>
      </w:pPr>
      <w:r>
        <w:rPr>
          <w:rFonts w:hint="eastAsia" w:ascii="宋体" w:hAnsi="宋体" w:eastAsia="宋体" w:cs="宋体"/>
          <w:sz w:val="24"/>
          <w:szCs w:val="24"/>
        </w:rPr>
        <w:t>切实关心和保障教师特别是青年教师的利益，积极为他们创造良好的工作条件，将感情留人、事业留人和待遇留人有机地结合起来，充分调动教师的积极性、创造性。</w:t>
      </w:r>
    </w:p>
    <w:p>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92253"/>
    <w:rsid w:val="0F392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uiPriority w:val="0"/>
    <w:rPr>
      <w:color w:val="000000"/>
      <w:u w:val="none"/>
    </w:rPr>
  </w:style>
  <w:style w:type="character" w:styleId="8">
    <w:name w:val="Hyperlink"/>
    <w:basedOn w:val="6"/>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2019-07-13T05:36:00Z</dcterms:created>
  <dc:creator>朱文沛</dc:creator>
  <cp:lastModifiedBy>朱文沛</cp:lastModifiedBy>
  <dcterms:modified xsi:type="dcterms:W3CDTF">2019-07-13T05:38:11Z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