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附件3：</w:t>
      </w:r>
    </w:p>
    <w:p>
      <w:pPr>
        <w:jc w:val="center"/>
        <w:rPr>
          <w:rFonts w:asciiTheme="minorEastAsia" w:hAnsiTheme="minorEastAsia" w:eastAsiaTheme="minorEastAsia"/>
          <w:b/>
          <w:bCs/>
          <w:sz w:val="20"/>
        </w:rPr>
      </w:pPr>
      <w:r>
        <w:rPr>
          <w:rFonts w:hint="eastAsia" w:asciiTheme="minorEastAsia" w:hAnsiTheme="minorEastAsia" w:eastAsiaTheme="minorEastAsia"/>
          <w:b/>
          <w:bCs/>
          <w:sz w:val="32"/>
        </w:rPr>
        <w:t xml:space="preserve">归 档 文 件 目 录 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部门：                                                                年度：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1080"/>
        <w:gridCol w:w="486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件号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责任者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文 号</w:t>
            </w:r>
          </w:p>
        </w:tc>
        <w:tc>
          <w:tcPr>
            <w:tcW w:w="4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题    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日期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页数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ind w:firstLine="440" w:firstLineChars="200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>
            <w:pPr>
              <w:ind w:firstLine="440" w:firstLineChars="200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80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2017-04-20T07:20:21Z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