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D5" w:rsidRDefault="007F0B0F">
      <w:pPr>
        <w:jc w:val="center"/>
        <w:rPr>
          <w:rFonts w:ascii="华文中宋" w:eastAsia="华文中宋" w:hAnsi="华文中宋" w:cs="方正小标宋简体"/>
          <w:b/>
          <w:sz w:val="44"/>
          <w:szCs w:val="44"/>
        </w:rPr>
      </w:pPr>
      <w:r w:rsidRPr="00506257">
        <w:rPr>
          <w:rFonts w:ascii="华文中宋" w:eastAsia="华文中宋" w:hAnsi="华文中宋" w:cs="方正小标宋简体" w:hint="eastAsia"/>
          <w:b/>
          <w:sz w:val="44"/>
          <w:szCs w:val="44"/>
        </w:rPr>
        <w:t>中交</w:t>
      </w:r>
      <w:r w:rsidR="00161499">
        <w:rPr>
          <w:rFonts w:ascii="华文中宋" w:eastAsia="华文中宋" w:hAnsi="华文中宋" w:cs="方正小标宋简体" w:hint="eastAsia"/>
          <w:b/>
          <w:sz w:val="44"/>
          <w:szCs w:val="44"/>
        </w:rPr>
        <w:t>第</w:t>
      </w:r>
      <w:r w:rsidRPr="00506257">
        <w:rPr>
          <w:rFonts w:ascii="华文中宋" w:eastAsia="华文中宋" w:hAnsi="华文中宋" w:cs="方正小标宋简体" w:hint="eastAsia"/>
          <w:b/>
          <w:sz w:val="44"/>
          <w:szCs w:val="44"/>
        </w:rPr>
        <w:t>一公</w:t>
      </w:r>
      <w:r w:rsidR="00161499">
        <w:rPr>
          <w:rFonts w:ascii="华文中宋" w:eastAsia="华文中宋" w:hAnsi="华文中宋" w:cs="方正小标宋简体" w:hint="eastAsia"/>
          <w:b/>
          <w:sz w:val="44"/>
          <w:szCs w:val="44"/>
        </w:rPr>
        <w:t>路工程</w:t>
      </w:r>
      <w:r w:rsidRPr="00506257">
        <w:rPr>
          <w:rFonts w:ascii="华文中宋" w:eastAsia="华文中宋" w:hAnsi="华文中宋" w:cs="方正小标宋简体" w:hint="eastAsia"/>
          <w:b/>
          <w:sz w:val="44"/>
          <w:szCs w:val="44"/>
        </w:rPr>
        <w:t>局</w:t>
      </w:r>
      <w:proofErr w:type="gramStart"/>
      <w:r w:rsidR="00161499">
        <w:rPr>
          <w:rFonts w:ascii="华文中宋" w:eastAsia="华文中宋" w:hAnsi="华文中宋" w:cs="方正小标宋简体" w:hint="eastAsia"/>
          <w:b/>
          <w:sz w:val="44"/>
          <w:szCs w:val="44"/>
        </w:rPr>
        <w:t>有限公司</w:t>
      </w:r>
      <w:r w:rsidR="00DB42AA">
        <w:rPr>
          <w:rFonts w:ascii="华文中宋" w:eastAsia="华文中宋" w:hAnsi="华文中宋" w:cs="方正小标宋简体" w:hint="eastAsia"/>
          <w:b/>
          <w:sz w:val="44"/>
          <w:szCs w:val="44"/>
        </w:rPr>
        <w:t>校</w:t>
      </w:r>
      <w:r w:rsidRPr="00506257">
        <w:rPr>
          <w:rFonts w:ascii="华文中宋" w:eastAsia="华文中宋" w:hAnsi="华文中宋" w:cs="方正小标宋简体" w:hint="eastAsia"/>
          <w:b/>
          <w:sz w:val="44"/>
          <w:szCs w:val="44"/>
        </w:rPr>
        <w:t>招简章</w:t>
      </w:r>
      <w:proofErr w:type="gramEnd"/>
    </w:p>
    <w:p w:rsidR="00161499" w:rsidRPr="00506257" w:rsidRDefault="00161499">
      <w:pPr>
        <w:jc w:val="center"/>
        <w:rPr>
          <w:rFonts w:ascii="华文中宋" w:eastAsia="华文中宋" w:hAnsi="华文中宋" w:cs="仿宋"/>
          <w:b/>
          <w:sz w:val="32"/>
          <w:szCs w:val="32"/>
        </w:rPr>
      </w:pPr>
    </w:p>
    <w:p w:rsidR="0096671F" w:rsidRDefault="006928F9" w:rsidP="006928F9">
      <w:pPr>
        <w:spacing w:line="360" w:lineRule="auto"/>
        <w:textAlignment w:val="baseline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招聘学校</w:t>
      </w:r>
      <w:r w:rsidR="008C7B32">
        <w:rPr>
          <w:rFonts w:ascii="仿宋" w:eastAsia="仿宋" w:hAnsi="仿宋" w:hint="eastAsia"/>
          <w:b/>
          <w:kern w:val="0"/>
          <w:sz w:val="32"/>
          <w:szCs w:val="32"/>
        </w:rPr>
        <w:t>及对象</w:t>
      </w:r>
      <w:r>
        <w:rPr>
          <w:rFonts w:ascii="仿宋" w:eastAsia="仿宋" w:hAnsi="仿宋" w:hint="eastAsia"/>
          <w:b/>
          <w:kern w:val="0"/>
          <w:sz w:val="32"/>
          <w:szCs w:val="32"/>
        </w:rPr>
        <w:t>：</w:t>
      </w:r>
      <w:r>
        <w:rPr>
          <w:rFonts w:ascii="仿宋" w:eastAsia="仿宋" w:hAnsi="仿宋"/>
          <w:b/>
          <w:kern w:val="0"/>
          <w:sz w:val="32"/>
          <w:szCs w:val="32"/>
        </w:rPr>
        <w:t xml:space="preserve"> </w:t>
      </w:r>
    </w:p>
    <w:p w:rsidR="0096671F" w:rsidRDefault="008C7B32" w:rsidP="006928F9">
      <w:pPr>
        <w:spacing w:line="360" w:lineRule="auto"/>
        <w:textAlignment w:val="baseline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2018届应届</w:t>
      </w:r>
      <w:r w:rsidR="0096671F">
        <w:rPr>
          <w:rFonts w:ascii="仿宋" w:eastAsia="仿宋" w:hAnsi="仿宋" w:hint="eastAsia"/>
          <w:kern w:val="0"/>
          <w:sz w:val="32"/>
          <w:szCs w:val="32"/>
        </w:rPr>
        <w:t>本科及以上学历</w:t>
      </w:r>
      <w:r>
        <w:rPr>
          <w:rFonts w:ascii="仿宋" w:eastAsia="仿宋" w:hAnsi="仿宋" w:hint="eastAsia"/>
          <w:kern w:val="0"/>
          <w:sz w:val="32"/>
          <w:szCs w:val="32"/>
        </w:rPr>
        <w:t>毕业生</w:t>
      </w:r>
      <w:r w:rsidR="00BE15C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96671F" w:rsidRPr="0096671F" w:rsidRDefault="0096671F" w:rsidP="006928F9">
      <w:pPr>
        <w:spacing w:line="360" w:lineRule="auto"/>
        <w:textAlignment w:val="baseline"/>
        <w:rPr>
          <w:rFonts w:ascii="仿宋" w:eastAsia="仿宋" w:hAnsi="仿宋"/>
          <w:b/>
          <w:kern w:val="0"/>
          <w:sz w:val="32"/>
          <w:szCs w:val="32"/>
        </w:rPr>
      </w:pPr>
      <w:r w:rsidRPr="0096671F">
        <w:rPr>
          <w:rFonts w:ascii="仿宋" w:eastAsia="仿宋" w:hAnsi="仿宋" w:hint="eastAsia"/>
          <w:b/>
          <w:kern w:val="0"/>
          <w:sz w:val="32"/>
          <w:szCs w:val="32"/>
        </w:rPr>
        <w:t>优先原则：</w:t>
      </w:r>
    </w:p>
    <w:p w:rsidR="0096671F" w:rsidRDefault="0096671F" w:rsidP="006928F9">
      <w:pPr>
        <w:spacing w:line="360" w:lineRule="auto"/>
        <w:textAlignment w:val="baseline"/>
        <w:rPr>
          <w:rFonts w:ascii="仿宋" w:eastAsia="仿宋" w:hAnsi="仿宋"/>
          <w:kern w:val="0"/>
          <w:sz w:val="32"/>
          <w:szCs w:val="32"/>
        </w:rPr>
      </w:pPr>
      <w:r w:rsidRPr="006928F9">
        <w:rPr>
          <w:rFonts w:ascii="仿宋" w:eastAsia="仿宋" w:hAnsi="仿宋" w:hint="eastAsia"/>
          <w:kern w:val="0"/>
          <w:sz w:val="32"/>
          <w:szCs w:val="32"/>
        </w:rPr>
        <w:t>“985”、“211”类院校优先</w:t>
      </w:r>
      <w:r>
        <w:rPr>
          <w:rFonts w:ascii="仿宋" w:eastAsia="仿宋" w:hAnsi="仿宋" w:hint="eastAsia"/>
          <w:kern w:val="0"/>
          <w:sz w:val="32"/>
          <w:szCs w:val="32"/>
        </w:rPr>
        <w:t>；双学士优先</w:t>
      </w:r>
      <w:r w:rsidR="00674C60">
        <w:rPr>
          <w:rFonts w:ascii="仿宋" w:eastAsia="仿宋" w:hAnsi="仿宋" w:hint="eastAsia"/>
          <w:kern w:val="0"/>
          <w:sz w:val="32"/>
          <w:szCs w:val="32"/>
        </w:rPr>
        <w:t>；中共党员优先</w:t>
      </w:r>
      <w:r w:rsidR="00BD73AE">
        <w:rPr>
          <w:rFonts w:ascii="仿宋" w:eastAsia="仿宋" w:hAnsi="仿宋" w:hint="eastAsia"/>
          <w:kern w:val="0"/>
          <w:sz w:val="32"/>
          <w:szCs w:val="32"/>
        </w:rPr>
        <w:t>；研究生优先</w:t>
      </w:r>
      <w:r>
        <w:rPr>
          <w:rFonts w:ascii="仿宋" w:eastAsia="仿宋" w:hAnsi="仿宋" w:hint="eastAsia"/>
          <w:kern w:val="0"/>
          <w:sz w:val="32"/>
          <w:szCs w:val="32"/>
        </w:rPr>
        <w:t>；学生干部</w:t>
      </w:r>
      <w:r w:rsidR="00BD73AE">
        <w:rPr>
          <w:rFonts w:ascii="仿宋" w:eastAsia="仿宋" w:hAnsi="仿宋" w:hint="eastAsia"/>
          <w:kern w:val="0"/>
          <w:sz w:val="32"/>
          <w:szCs w:val="32"/>
        </w:rPr>
        <w:t>及助理</w:t>
      </w:r>
      <w:r>
        <w:rPr>
          <w:rFonts w:ascii="仿宋" w:eastAsia="仿宋" w:hAnsi="仿宋" w:hint="eastAsia"/>
          <w:kern w:val="0"/>
          <w:sz w:val="32"/>
          <w:szCs w:val="32"/>
        </w:rPr>
        <w:t>优先；英语六级优先；学习成绩优异优先；文体特长生优先；</w:t>
      </w:r>
      <w:r w:rsidR="00BD73AE">
        <w:rPr>
          <w:rFonts w:ascii="仿宋" w:eastAsia="仿宋" w:hAnsi="仿宋" w:hint="eastAsia"/>
          <w:kern w:val="0"/>
          <w:sz w:val="32"/>
          <w:szCs w:val="32"/>
        </w:rPr>
        <w:t>文字编辑</w:t>
      </w:r>
      <w:r>
        <w:rPr>
          <w:rFonts w:ascii="仿宋" w:eastAsia="仿宋" w:hAnsi="仿宋" w:hint="eastAsia"/>
          <w:kern w:val="0"/>
          <w:sz w:val="32"/>
          <w:szCs w:val="32"/>
        </w:rPr>
        <w:t>写作能力优先</w:t>
      </w:r>
      <w:r w:rsidR="009C1B4A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96671F" w:rsidRDefault="009C1B4A" w:rsidP="006928F9">
      <w:pPr>
        <w:spacing w:line="360" w:lineRule="auto"/>
        <w:textAlignment w:val="baseline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可</w:t>
      </w:r>
      <w:r w:rsidR="0096671F" w:rsidRPr="0096671F">
        <w:rPr>
          <w:rFonts w:ascii="仿宋" w:eastAsia="仿宋" w:hAnsi="仿宋" w:hint="eastAsia"/>
          <w:b/>
          <w:kern w:val="0"/>
          <w:sz w:val="32"/>
          <w:szCs w:val="32"/>
        </w:rPr>
        <w:t>落户地区：</w:t>
      </w:r>
      <w:r w:rsidR="0096671F">
        <w:rPr>
          <w:rFonts w:ascii="仿宋" w:eastAsia="仿宋" w:hAnsi="仿宋" w:hint="eastAsia"/>
          <w:kern w:val="0"/>
          <w:sz w:val="32"/>
          <w:szCs w:val="32"/>
        </w:rPr>
        <w:t>北京、苏州、厦门、南宁、天津</w:t>
      </w:r>
      <w:r w:rsidR="00BE15C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9A5661" w:rsidRPr="006928F9" w:rsidRDefault="009A5661" w:rsidP="006928F9">
      <w:pPr>
        <w:spacing w:line="360" w:lineRule="auto"/>
        <w:textAlignment w:val="baseline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薪</w:t>
      </w:r>
      <w:r w:rsidRPr="009A5661">
        <w:rPr>
          <w:rFonts w:ascii="仿宋" w:eastAsia="仿宋" w:hAnsi="仿宋" w:hint="eastAsia"/>
          <w:b/>
          <w:kern w:val="0"/>
          <w:sz w:val="32"/>
          <w:szCs w:val="32"/>
        </w:rPr>
        <w:t>资待遇：</w:t>
      </w:r>
      <w:r>
        <w:rPr>
          <w:rFonts w:ascii="仿宋" w:eastAsia="仿宋" w:hAnsi="仿宋" w:hint="eastAsia"/>
          <w:kern w:val="0"/>
          <w:sz w:val="32"/>
          <w:szCs w:val="32"/>
        </w:rPr>
        <w:t>国内：</w:t>
      </w:r>
      <w:r w:rsidR="00F00BB2">
        <w:rPr>
          <w:rFonts w:ascii="仿宋" w:eastAsia="仿宋" w:hAnsi="仿宋" w:hint="eastAsia"/>
          <w:kern w:val="0"/>
          <w:sz w:val="32"/>
          <w:szCs w:val="32"/>
        </w:rPr>
        <w:t>6万起</w:t>
      </w:r>
      <w:r w:rsidR="00F00BB2">
        <w:rPr>
          <w:rFonts w:ascii="仿宋" w:eastAsia="仿宋" w:hAnsi="仿宋" w:hint="eastAsia"/>
          <w:kern w:val="0"/>
          <w:sz w:val="32"/>
          <w:szCs w:val="32"/>
        </w:rPr>
        <w:t>/年</w:t>
      </w:r>
      <w:r>
        <w:rPr>
          <w:rFonts w:ascii="仿宋" w:eastAsia="仿宋" w:hAnsi="仿宋" w:hint="eastAsia"/>
          <w:kern w:val="0"/>
          <w:sz w:val="32"/>
          <w:szCs w:val="32"/>
        </w:rPr>
        <w:t>，国外：15万元起/年。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央企正式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编制，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五险两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金，包食宿，职称及学历补贴，带薪年假等。</w:t>
      </w:r>
    </w:p>
    <w:p w:rsidR="006928F9" w:rsidRDefault="006928F9" w:rsidP="006928F9">
      <w:pPr>
        <w:spacing w:line="360" w:lineRule="auto"/>
        <w:textAlignment w:val="baseline"/>
        <w:rPr>
          <w:rFonts w:ascii="仿宋" w:eastAsia="仿宋" w:hAnsi="仿宋"/>
          <w:b/>
          <w:kern w:val="0"/>
          <w:sz w:val="32"/>
          <w:szCs w:val="32"/>
        </w:rPr>
      </w:pPr>
      <w:r w:rsidRPr="00A0168B">
        <w:rPr>
          <w:rFonts w:ascii="仿宋" w:eastAsia="仿宋" w:hAnsi="仿宋" w:hint="eastAsia"/>
          <w:b/>
          <w:kern w:val="0"/>
          <w:sz w:val="32"/>
          <w:szCs w:val="32"/>
        </w:rPr>
        <w:t>需求专业：</w:t>
      </w:r>
    </w:p>
    <w:p w:rsidR="00D11BED" w:rsidRPr="00D11BED" w:rsidRDefault="00D11BED" w:rsidP="00BE15C1">
      <w:pPr>
        <w:pStyle w:val="a6"/>
        <w:numPr>
          <w:ilvl w:val="0"/>
          <w:numId w:val="1"/>
        </w:numPr>
        <w:spacing w:line="360" w:lineRule="auto"/>
        <w:ind w:left="0" w:firstLineChars="221" w:firstLine="707"/>
        <w:rPr>
          <w:rFonts w:ascii="仿宋" w:eastAsia="仿宋" w:hAnsi="仿宋"/>
          <w:sz w:val="32"/>
          <w:szCs w:val="32"/>
        </w:rPr>
      </w:pPr>
      <w:r w:rsidRPr="00D11BED">
        <w:rPr>
          <w:rFonts w:ascii="仿宋" w:eastAsia="仿宋" w:hAnsi="仿宋" w:hint="eastAsia"/>
          <w:sz w:val="32"/>
          <w:szCs w:val="32"/>
        </w:rPr>
        <w:t>公路与城市道路工程、桥梁</w:t>
      </w:r>
      <w:bookmarkStart w:id="0" w:name="_GoBack"/>
      <w:bookmarkEnd w:id="0"/>
      <w:r w:rsidRPr="00D11BED">
        <w:rPr>
          <w:rFonts w:ascii="仿宋" w:eastAsia="仿宋" w:hAnsi="仿宋" w:hint="eastAsia"/>
          <w:sz w:val="32"/>
          <w:szCs w:val="32"/>
        </w:rPr>
        <w:t>工程、隧道工程、渡河工程、</w:t>
      </w:r>
      <w:proofErr w:type="gramStart"/>
      <w:r w:rsidRPr="00D11BED">
        <w:rPr>
          <w:rFonts w:ascii="仿宋" w:eastAsia="仿宋" w:hAnsi="仿宋" w:hint="eastAsia"/>
          <w:sz w:val="32"/>
          <w:szCs w:val="32"/>
        </w:rPr>
        <w:t>岩土地质</w:t>
      </w:r>
      <w:proofErr w:type="gramEnd"/>
      <w:r w:rsidRPr="00D11BED">
        <w:rPr>
          <w:rFonts w:ascii="仿宋" w:eastAsia="仿宋" w:hAnsi="仿宋" w:hint="eastAsia"/>
          <w:sz w:val="32"/>
          <w:szCs w:val="32"/>
        </w:rPr>
        <w:t>工程、公路工程管理、交通土建、市政工程、地下空间盾构、工程造价（土建）、工程概预算、测绘工程、工程力学、试验检测、焊接工程、国际工程管理、机场建设相关、安全工程。</w:t>
      </w:r>
    </w:p>
    <w:p w:rsidR="00D11BED" w:rsidRPr="00D11BED" w:rsidRDefault="00D11BED" w:rsidP="00BE15C1">
      <w:pPr>
        <w:pStyle w:val="a6"/>
        <w:numPr>
          <w:ilvl w:val="0"/>
          <w:numId w:val="1"/>
        </w:numPr>
        <w:spacing w:line="360" w:lineRule="auto"/>
        <w:ind w:left="0" w:firstLineChars="221" w:firstLine="707"/>
        <w:rPr>
          <w:rFonts w:ascii="仿宋" w:eastAsia="仿宋" w:hAnsi="仿宋"/>
          <w:sz w:val="32"/>
          <w:szCs w:val="32"/>
        </w:rPr>
      </w:pPr>
      <w:r w:rsidRPr="00D11BED">
        <w:rPr>
          <w:rFonts w:ascii="仿宋" w:eastAsia="仿宋" w:hAnsi="仿宋" w:hint="eastAsia"/>
          <w:sz w:val="32"/>
          <w:szCs w:val="32"/>
        </w:rPr>
        <w:t>铁路工程、工程机械、机电及电气化（通信、信号、强电弱电）。</w:t>
      </w:r>
    </w:p>
    <w:p w:rsidR="00D11BED" w:rsidRPr="00D11BED" w:rsidRDefault="00D11BED" w:rsidP="00BE15C1">
      <w:pPr>
        <w:pStyle w:val="a6"/>
        <w:numPr>
          <w:ilvl w:val="0"/>
          <w:numId w:val="1"/>
        </w:numPr>
        <w:spacing w:line="360" w:lineRule="auto"/>
        <w:ind w:left="0" w:firstLineChars="221" w:firstLine="707"/>
        <w:rPr>
          <w:rFonts w:ascii="仿宋" w:eastAsia="仿宋" w:hAnsi="仿宋"/>
          <w:sz w:val="32"/>
          <w:szCs w:val="32"/>
        </w:rPr>
      </w:pPr>
      <w:r w:rsidRPr="00D11BED">
        <w:rPr>
          <w:rFonts w:ascii="仿宋" w:eastAsia="仿宋" w:hAnsi="仿宋" w:hint="eastAsia"/>
          <w:sz w:val="32"/>
          <w:szCs w:val="32"/>
        </w:rPr>
        <w:t>房屋建筑</w:t>
      </w:r>
      <w:r>
        <w:rPr>
          <w:rFonts w:ascii="仿宋" w:eastAsia="仿宋" w:hAnsi="仿宋" w:hint="eastAsia"/>
          <w:sz w:val="32"/>
          <w:szCs w:val="32"/>
        </w:rPr>
        <w:t>（造价）</w:t>
      </w:r>
      <w:r w:rsidR="009C1B4A" w:rsidRPr="00D11BED">
        <w:rPr>
          <w:rFonts w:ascii="仿宋" w:eastAsia="仿宋" w:hAnsi="仿宋" w:hint="eastAsia"/>
          <w:sz w:val="32"/>
          <w:szCs w:val="32"/>
        </w:rPr>
        <w:t>、建筑设备与环境工程</w:t>
      </w:r>
      <w:r w:rsidR="009048DE">
        <w:rPr>
          <w:rFonts w:ascii="仿宋" w:eastAsia="仿宋" w:hAnsi="仿宋" w:hint="eastAsia"/>
          <w:sz w:val="32"/>
          <w:szCs w:val="32"/>
        </w:rPr>
        <w:t>（水环境治理）</w:t>
      </w:r>
      <w:r w:rsidR="00BE15C1" w:rsidRPr="00D11BED">
        <w:rPr>
          <w:rFonts w:ascii="仿宋" w:eastAsia="仿宋" w:hAnsi="仿宋" w:hint="eastAsia"/>
          <w:sz w:val="32"/>
          <w:szCs w:val="32"/>
        </w:rPr>
        <w:t>、给排水</w:t>
      </w:r>
      <w:r w:rsidRPr="00D11BED">
        <w:rPr>
          <w:rFonts w:ascii="仿宋" w:eastAsia="仿宋" w:hAnsi="仿宋" w:hint="eastAsia"/>
          <w:sz w:val="32"/>
          <w:szCs w:val="32"/>
        </w:rPr>
        <w:t>、房地产开发、房地产经营管理、暖通、园林绿化。</w:t>
      </w:r>
    </w:p>
    <w:p w:rsidR="00D11BED" w:rsidRPr="00D11BED" w:rsidRDefault="00D11BED" w:rsidP="00BE15C1">
      <w:pPr>
        <w:pStyle w:val="a6"/>
        <w:numPr>
          <w:ilvl w:val="0"/>
          <w:numId w:val="1"/>
        </w:numPr>
        <w:spacing w:line="360" w:lineRule="auto"/>
        <w:ind w:left="0" w:firstLineChars="221" w:firstLine="707"/>
        <w:rPr>
          <w:rFonts w:ascii="仿宋" w:eastAsia="仿宋" w:hAnsi="仿宋"/>
          <w:sz w:val="32"/>
          <w:szCs w:val="32"/>
        </w:rPr>
      </w:pPr>
      <w:r w:rsidRPr="00D11BED">
        <w:rPr>
          <w:rFonts w:ascii="仿宋" w:eastAsia="仿宋" w:hAnsi="仿宋" w:hint="eastAsia"/>
          <w:sz w:val="32"/>
          <w:szCs w:val="32"/>
        </w:rPr>
        <w:lastRenderedPageBreak/>
        <w:t>材料科学工程、无机非金属、物流、物资管理。</w:t>
      </w:r>
    </w:p>
    <w:p w:rsidR="00D11BED" w:rsidRPr="00D11BED" w:rsidRDefault="00D11BED" w:rsidP="00BE15C1">
      <w:pPr>
        <w:pStyle w:val="a6"/>
        <w:numPr>
          <w:ilvl w:val="0"/>
          <w:numId w:val="1"/>
        </w:numPr>
        <w:spacing w:line="360" w:lineRule="auto"/>
        <w:ind w:left="0" w:firstLineChars="221" w:firstLine="707"/>
        <w:rPr>
          <w:rFonts w:ascii="仿宋" w:eastAsia="仿宋" w:hAnsi="仿宋"/>
          <w:sz w:val="32"/>
          <w:szCs w:val="32"/>
        </w:rPr>
      </w:pPr>
      <w:r w:rsidRPr="00D11BED">
        <w:rPr>
          <w:rFonts w:ascii="仿宋" w:eastAsia="仿宋" w:hAnsi="仿宋" w:hint="eastAsia"/>
          <w:sz w:val="32"/>
          <w:szCs w:val="32"/>
        </w:rPr>
        <w:t>人力资源管理、劳动与社会保障、工商管理、</w:t>
      </w:r>
      <w:r w:rsidR="009048DE">
        <w:rPr>
          <w:rFonts w:ascii="仿宋" w:eastAsia="仿宋" w:hAnsi="仿宋" w:hint="eastAsia"/>
          <w:sz w:val="32"/>
          <w:szCs w:val="32"/>
        </w:rPr>
        <w:t>计算机信息。</w:t>
      </w:r>
    </w:p>
    <w:p w:rsidR="00D11BED" w:rsidRPr="00D11BED" w:rsidRDefault="00D11BED" w:rsidP="00BE15C1">
      <w:pPr>
        <w:pStyle w:val="a6"/>
        <w:numPr>
          <w:ilvl w:val="0"/>
          <w:numId w:val="1"/>
        </w:numPr>
        <w:spacing w:line="360" w:lineRule="auto"/>
        <w:ind w:left="0" w:firstLineChars="221" w:firstLine="707"/>
        <w:rPr>
          <w:rFonts w:ascii="仿宋" w:eastAsia="仿宋" w:hAnsi="仿宋"/>
          <w:sz w:val="32"/>
          <w:szCs w:val="32"/>
        </w:rPr>
      </w:pPr>
      <w:r w:rsidRPr="00D11BED">
        <w:rPr>
          <w:rFonts w:ascii="仿宋" w:eastAsia="仿宋" w:hAnsi="仿宋" w:hint="eastAsia"/>
          <w:sz w:val="32"/>
          <w:szCs w:val="32"/>
        </w:rPr>
        <w:t>法学</w:t>
      </w:r>
      <w:r w:rsidR="00BE15C1">
        <w:rPr>
          <w:rFonts w:ascii="仿宋" w:eastAsia="仿宋" w:hAnsi="仿宋" w:hint="eastAsia"/>
          <w:sz w:val="32"/>
          <w:szCs w:val="32"/>
        </w:rPr>
        <w:t>。</w:t>
      </w:r>
    </w:p>
    <w:p w:rsidR="00D11BED" w:rsidRPr="00D11BED" w:rsidRDefault="00D11BED" w:rsidP="00BE15C1">
      <w:pPr>
        <w:pStyle w:val="a6"/>
        <w:numPr>
          <w:ilvl w:val="0"/>
          <w:numId w:val="1"/>
        </w:numPr>
        <w:spacing w:line="360" w:lineRule="auto"/>
        <w:ind w:left="0" w:firstLineChars="221" w:firstLine="707"/>
        <w:rPr>
          <w:rFonts w:ascii="仿宋" w:eastAsia="仿宋" w:hAnsi="仿宋"/>
          <w:sz w:val="32"/>
          <w:szCs w:val="32"/>
        </w:rPr>
      </w:pPr>
      <w:r w:rsidRPr="00D11BED">
        <w:rPr>
          <w:rFonts w:ascii="仿宋" w:eastAsia="仿宋" w:hAnsi="仿宋" w:hint="eastAsia"/>
          <w:sz w:val="32"/>
          <w:szCs w:val="32"/>
        </w:rPr>
        <w:t>会计学、投资学、金融、税务、审计。</w:t>
      </w:r>
    </w:p>
    <w:p w:rsidR="00D11BED" w:rsidRPr="00D11BED" w:rsidRDefault="00D11BED" w:rsidP="00BE15C1">
      <w:pPr>
        <w:pStyle w:val="a6"/>
        <w:numPr>
          <w:ilvl w:val="0"/>
          <w:numId w:val="1"/>
        </w:numPr>
        <w:spacing w:line="360" w:lineRule="auto"/>
        <w:ind w:left="0" w:firstLineChars="221" w:firstLine="707"/>
        <w:rPr>
          <w:rFonts w:ascii="仿宋" w:eastAsia="仿宋" w:hAnsi="仿宋"/>
          <w:sz w:val="32"/>
          <w:szCs w:val="32"/>
        </w:rPr>
      </w:pPr>
      <w:r w:rsidRPr="00D11BED">
        <w:rPr>
          <w:rFonts w:ascii="仿宋" w:eastAsia="仿宋" w:hAnsi="仿宋" w:hint="eastAsia"/>
          <w:sz w:val="32"/>
          <w:szCs w:val="32"/>
        </w:rPr>
        <w:t>中文、汉语言文学、新闻、马列主义哲学、政治学等。</w:t>
      </w:r>
    </w:p>
    <w:p w:rsidR="00D11BED" w:rsidRPr="00D11BED" w:rsidRDefault="00D11BED" w:rsidP="00BE15C1">
      <w:pPr>
        <w:pStyle w:val="a6"/>
        <w:numPr>
          <w:ilvl w:val="0"/>
          <w:numId w:val="1"/>
        </w:numPr>
        <w:spacing w:line="360" w:lineRule="auto"/>
        <w:ind w:left="0" w:firstLineChars="221" w:firstLine="707"/>
        <w:rPr>
          <w:rFonts w:ascii="仿宋" w:eastAsia="仿宋" w:hAnsi="仿宋"/>
          <w:sz w:val="32"/>
          <w:szCs w:val="32"/>
        </w:rPr>
      </w:pPr>
      <w:r w:rsidRPr="00D11BED">
        <w:rPr>
          <w:rFonts w:ascii="仿宋" w:eastAsia="仿宋" w:hAnsi="仿宋" w:hint="eastAsia"/>
          <w:sz w:val="32"/>
          <w:szCs w:val="32"/>
        </w:rPr>
        <w:t>法语</w:t>
      </w:r>
      <w:r w:rsidR="007D6BE1">
        <w:rPr>
          <w:rFonts w:ascii="仿宋" w:eastAsia="仿宋" w:hAnsi="仿宋" w:hint="eastAsia"/>
          <w:sz w:val="32"/>
          <w:szCs w:val="32"/>
        </w:rPr>
        <w:t>及</w:t>
      </w:r>
      <w:r w:rsidRPr="00D11BED">
        <w:rPr>
          <w:rFonts w:ascii="仿宋" w:eastAsia="仿宋" w:hAnsi="仿宋" w:hint="eastAsia"/>
          <w:sz w:val="32"/>
          <w:szCs w:val="32"/>
        </w:rPr>
        <w:t>英语</w:t>
      </w:r>
      <w:r w:rsidR="002F0CCB">
        <w:rPr>
          <w:rFonts w:ascii="仿宋" w:eastAsia="仿宋" w:hAnsi="仿宋" w:hint="eastAsia"/>
          <w:sz w:val="32"/>
          <w:szCs w:val="32"/>
        </w:rPr>
        <w:t>（海外）</w:t>
      </w:r>
      <w:r w:rsidRPr="00D11BED">
        <w:rPr>
          <w:rFonts w:ascii="仿宋" w:eastAsia="仿宋" w:hAnsi="仿宋" w:hint="eastAsia"/>
          <w:sz w:val="32"/>
          <w:szCs w:val="32"/>
        </w:rPr>
        <w:t>。</w:t>
      </w:r>
    </w:p>
    <w:p w:rsidR="003B6F5B" w:rsidRDefault="006928F9" w:rsidP="006928F9">
      <w:pPr>
        <w:spacing w:line="360" w:lineRule="auto"/>
        <w:textAlignment w:val="baseline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单位地点：</w:t>
      </w:r>
      <w:r w:rsidRPr="0096671F">
        <w:rPr>
          <w:rFonts w:ascii="仿宋" w:eastAsia="仿宋" w:hAnsi="仿宋" w:hint="eastAsia"/>
          <w:kern w:val="0"/>
          <w:sz w:val="32"/>
          <w:szCs w:val="32"/>
        </w:rPr>
        <w:t>北京、河北、天津、苏州</w:t>
      </w:r>
      <w:r w:rsidR="000509BB">
        <w:rPr>
          <w:rFonts w:ascii="仿宋" w:eastAsia="仿宋" w:hAnsi="仿宋" w:hint="eastAsia"/>
          <w:kern w:val="0"/>
          <w:sz w:val="32"/>
          <w:szCs w:val="32"/>
        </w:rPr>
        <w:t>、重庆</w:t>
      </w:r>
      <w:r w:rsidRPr="0096671F">
        <w:rPr>
          <w:rFonts w:ascii="仿宋" w:eastAsia="仿宋" w:hAnsi="仿宋" w:hint="eastAsia"/>
          <w:kern w:val="0"/>
          <w:sz w:val="32"/>
          <w:szCs w:val="32"/>
        </w:rPr>
        <w:t>、长沙、郑州、厦门、南宁以及海外等</w:t>
      </w:r>
      <w:r w:rsidR="009C1B4A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928F9" w:rsidRPr="0096671F" w:rsidRDefault="006928F9" w:rsidP="006928F9">
      <w:pPr>
        <w:spacing w:line="360" w:lineRule="auto"/>
        <w:textAlignment w:val="baseline"/>
        <w:rPr>
          <w:rFonts w:ascii="仿宋" w:eastAsia="仿宋" w:hAnsi="仿宋"/>
          <w:kern w:val="0"/>
          <w:sz w:val="32"/>
          <w:szCs w:val="32"/>
        </w:rPr>
      </w:pPr>
      <w:r w:rsidRPr="00A0168B">
        <w:rPr>
          <w:rFonts w:ascii="仿宋" w:eastAsia="仿宋" w:hAnsi="仿宋" w:hint="eastAsia"/>
          <w:b/>
          <w:kern w:val="0"/>
          <w:sz w:val="32"/>
          <w:szCs w:val="32"/>
        </w:rPr>
        <w:t>人数：</w:t>
      </w:r>
      <w:r w:rsidRPr="0096671F">
        <w:rPr>
          <w:rFonts w:ascii="仿宋" w:eastAsia="仿宋" w:hAnsi="仿宋" w:hint="eastAsia"/>
          <w:kern w:val="0"/>
          <w:sz w:val="32"/>
          <w:szCs w:val="32"/>
        </w:rPr>
        <w:t>不限</w:t>
      </w:r>
      <w:r w:rsidR="00BE15C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928F9" w:rsidRDefault="006928F9" w:rsidP="006928F9">
      <w:pPr>
        <w:adjustRightInd w:val="0"/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C7B32" w:rsidRPr="00DB42AA" w:rsidRDefault="008C7B32" w:rsidP="008C7B32">
      <w:pPr>
        <w:adjustRightInd w:val="0"/>
        <w:spacing w:line="560" w:lineRule="exact"/>
        <w:jc w:val="center"/>
        <w:rPr>
          <w:rFonts w:ascii="华文中宋" w:eastAsia="华文中宋" w:hAnsi="华文中宋" w:cs="方正小标宋简体"/>
          <w:b/>
          <w:sz w:val="44"/>
          <w:szCs w:val="44"/>
        </w:rPr>
      </w:pPr>
      <w:r w:rsidRPr="00DB42AA">
        <w:rPr>
          <w:rFonts w:ascii="华文中宋" w:eastAsia="华文中宋" w:hAnsi="华文中宋" w:cs="方正小标宋简体" w:hint="eastAsia"/>
          <w:b/>
          <w:sz w:val="44"/>
          <w:szCs w:val="44"/>
        </w:rPr>
        <w:t>中交</w:t>
      </w:r>
      <w:r w:rsidR="00161499">
        <w:rPr>
          <w:rFonts w:ascii="华文中宋" w:eastAsia="华文中宋" w:hAnsi="华文中宋" w:cs="方正小标宋简体" w:hint="eastAsia"/>
          <w:b/>
          <w:sz w:val="44"/>
          <w:szCs w:val="44"/>
        </w:rPr>
        <w:t>第</w:t>
      </w:r>
      <w:r w:rsidRPr="00DB42AA">
        <w:rPr>
          <w:rFonts w:ascii="华文中宋" w:eastAsia="华文中宋" w:hAnsi="华文中宋" w:cs="方正小标宋简体" w:hint="eastAsia"/>
          <w:b/>
          <w:sz w:val="44"/>
          <w:szCs w:val="44"/>
        </w:rPr>
        <w:t>一公</w:t>
      </w:r>
      <w:r w:rsidR="00161499">
        <w:rPr>
          <w:rFonts w:ascii="华文中宋" w:eastAsia="华文中宋" w:hAnsi="华文中宋" w:cs="方正小标宋简体" w:hint="eastAsia"/>
          <w:b/>
          <w:sz w:val="44"/>
          <w:szCs w:val="44"/>
        </w:rPr>
        <w:t>路工程</w:t>
      </w:r>
      <w:r w:rsidRPr="00DB42AA">
        <w:rPr>
          <w:rFonts w:ascii="华文中宋" w:eastAsia="华文中宋" w:hAnsi="华文中宋" w:cs="方正小标宋简体" w:hint="eastAsia"/>
          <w:b/>
          <w:sz w:val="44"/>
          <w:szCs w:val="44"/>
        </w:rPr>
        <w:t>局</w:t>
      </w:r>
      <w:r w:rsidR="00161499">
        <w:rPr>
          <w:rFonts w:ascii="华文中宋" w:eastAsia="华文中宋" w:hAnsi="华文中宋" w:cs="方正小标宋简体" w:hint="eastAsia"/>
          <w:b/>
          <w:sz w:val="44"/>
          <w:szCs w:val="44"/>
        </w:rPr>
        <w:t>有限公司</w:t>
      </w:r>
      <w:r w:rsidRPr="00DB42AA">
        <w:rPr>
          <w:rFonts w:ascii="华文中宋" w:eastAsia="华文中宋" w:hAnsi="华文中宋" w:cs="方正小标宋简体" w:hint="eastAsia"/>
          <w:b/>
          <w:sz w:val="44"/>
          <w:szCs w:val="44"/>
        </w:rPr>
        <w:t>简介</w:t>
      </w:r>
    </w:p>
    <w:p w:rsidR="009C1B4A" w:rsidRPr="009C1B4A" w:rsidRDefault="009C1B4A" w:rsidP="008C7B32">
      <w:pPr>
        <w:adjustRightInd w:val="0"/>
        <w:spacing w:line="560" w:lineRule="exact"/>
        <w:jc w:val="center"/>
        <w:rPr>
          <w:rFonts w:ascii="华文中宋" w:eastAsia="华文中宋" w:hAnsi="华文中宋" w:cs="仿宋"/>
          <w:sz w:val="32"/>
          <w:szCs w:val="32"/>
        </w:rPr>
      </w:pPr>
    </w:p>
    <w:p w:rsidR="003517D5" w:rsidRDefault="007F0B0F" w:rsidP="00B1453A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在中国交通基础设施建设领域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有这样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支路桥队伍</w:t>
      </w:r>
      <w:r>
        <w:rPr>
          <w:rFonts w:ascii="仿宋" w:eastAsia="仿宋" w:hAnsi="仿宋" w:cs="仿宋" w:hint="eastAsia"/>
          <w:sz w:val="32"/>
          <w:szCs w:val="32"/>
        </w:rPr>
        <w:t>，他们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曾奋斗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于海南岛海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中线公路上，被毛泽东主席与朱德总司令亲笔题词勉励；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有这样一帮工程儿女</w:t>
      </w:r>
      <w:r>
        <w:rPr>
          <w:rFonts w:ascii="仿宋" w:eastAsia="仿宋" w:hAnsi="仿宋" w:cs="仿宋" w:hint="eastAsia"/>
          <w:sz w:val="32"/>
          <w:szCs w:val="32"/>
        </w:rPr>
        <w:t>，他们沿着先辈的足迹，用一件件亲手铸造的旗舰产品，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诠释着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“自强奋进，永争第一”的生命真谛；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有这样一群建设先驱</w:t>
      </w:r>
      <w:r>
        <w:rPr>
          <w:rFonts w:ascii="仿宋" w:eastAsia="仿宋" w:hAnsi="仿宋" w:cs="仿宋" w:hint="eastAsia"/>
          <w:sz w:val="32"/>
          <w:szCs w:val="32"/>
        </w:rPr>
        <w:t>，他们紧扣时代脉搏，正以一种“建者无疆”的蓬勃姿态，积极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“一带一路”等重大国家战略，加速铺筑起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条条“交融天下”的文化长廊。</w:t>
      </w:r>
    </w:p>
    <w:p w:rsidR="003517D5" w:rsidRPr="00B1453A" w:rsidRDefault="007F0B0F" w:rsidP="00B1453A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他们都来自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同一个地方</w:t>
      </w:r>
      <w:r>
        <w:rPr>
          <w:rFonts w:ascii="仿宋" w:eastAsia="仿宋" w:hAnsi="仿宋" w:cs="仿宋" w:hint="eastAsia"/>
          <w:sz w:val="32"/>
          <w:szCs w:val="32"/>
        </w:rPr>
        <w:t>：中交第一公路工程局有限公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司；他们都继承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同一个信念</w:t>
      </w:r>
      <w:r>
        <w:rPr>
          <w:rFonts w:ascii="仿宋" w:eastAsia="仿宋" w:hAnsi="仿宋" w:cs="仿宋" w:hint="eastAsia"/>
          <w:sz w:val="32"/>
          <w:szCs w:val="32"/>
        </w:rPr>
        <w:t>：固基修道，</w:t>
      </w:r>
      <w:r w:rsidR="00AA7541">
        <w:rPr>
          <w:rFonts w:ascii="仿宋" w:eastAsia="仿宋" w:hAnsi="仿宋" w:cs="仿宋" w:hint="eastAsia"/>
          <w:sz w:val="32"/>
          <w:szCs w:val="32"/>
        </w:rPr>
        <w:t>履</w:t>
      </w:r>
      <w:r>
        <w:rPr>
          <w:rFonts w:ascii="仿宋" w:eastAsia="仿宋" w:hAnsi="仿宋" w:cs="仿宋" w:hint="eastAsia"/>
          <w:sz w:val="32"/>
          <w:szCs w:val="32"/>
        </w:rPr>
        <w:t>方致远；他们都拥有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同一个愿景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让世界更畅通、让城市更宜居、让生活更美好。</w:t>
      </w:r>
    </w:p>
    <w:p w:rsidR="003517D5" w:rsidRDefault="007F0B0F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中交第一公路工程局有限公司，简称中交一公局，前身是中国人民解放军公路一师，原隶属于交通部，现为国务院国资委监管的中国交通建设股份有限公司（世界500强</w:t>
      </w:r>
      <w:r w:rsidR="006973F5">
        <w:rPr>
          <w:rFonts w:ascii="仿宋" w:eastAsia="仿宋" w:hAnsi="仿宋" w:cs="仿宋" w:hint="eastAsia"/>
          <w:sz w:val="32"/>
          <w:szCs w:val="32"/>
        </w:rPr>
        <w:t>103</w:t>
      </w:r>
      <w:r>
        <w:rPr>
          <w:rFonts w:ascii="仿宋" w:eastAsia="仿宋" w:hAnsi="仿宋" w:cs="仿宋" w:hint="eastAsia"/>
          <w:sz w:val="32"/>
          <w:szCs w:val="32"/>
        </w:rPr>
        <w:t>位）的全资子公司，是一家以承建</w:t>
      </w:r>
      <w:r w:rsidR="00647A99">
        <w:rPr>
          <w:rFonts w:ascii="仿宋" w:eastAsia="仿宋" w:hAnsi="仿宋" w:cs="仿宋" w:hint="eastAsia"/>
          <w:sz w:val="32"/>
          <w:szCs w:val="32"/>
        </w:rPr>
        <w:t>基础设施</w:t>
      </w:r>
      <w:r>
        <w:rPr>
          <w:rFonts w:ascii="仿宋" w:eastAsia="仿宋" w:hAnsi="仿宋" w:cs="仿宋" w:hint="eastAsia"/>
          <w:sz w:val="32"/>
          <w:szCs w:val="32"/>
        </w:rPr>
        <w:t>工程为主，</w:t>
      </w:r>
      <w:r w:rsidR="00647A99" w:rsidRPr="00647A99">
        <w:rPr>
          <w:rFonts w:ascii="仿宋" w:eastAsia="仿宋" w:hAnsi="仿宋" w:cs="仿宋" w:hint="eastAsia"/>
          <w:sz w:val="32"/>
          <w:szCs w:val="32"/>
        </w:rPr>
        <w:t>集投资、设计、咨询、施工、运营、监理、科研、检测、物流、机械制造为一体的国家大型公路工程施工总承包特级企业。</w:t>
      </w:r>
      <w:r>
        <w:rPr>
          <w:rFonts w:ascii="仿宋" w:eastAsia="仿宋" w:hAnsi="仿宋" w:cs="仿宋" w:hint="eastAsia"/>
          <w:sz w:val="32"/>
          <w:szCs w:val="32"/>
        </w:rPr>
        <w:t>目前</w:t>
      </w:r>
      <w:r w:rsidR="008B7FCA">
        <w:rPr>
          <w:rFonts w:ascii="仿宋" w:eastAsia="仿宋" w:hAnsi="仿宋" w:cs="仿宋" w:hint="eastAsia"/>
          <w:sz w:val="32"/>
          <w:szCs w:val="32"/>
        </w:rPr>
        <w:t>国内外</w:t>
      </w:r>
      <w:r>
        <w:rPr>
          <w:rFonts w:ascii="仿宋" w:eastAsia="仿宋" w:hAnsi="仿宋" w:cs="仿宋" w:hint="eastAsia"/>
          <w:sz w:val="32"/>
          <w:szCs w:val="32"/>
        </w:rPr>
        <w:t>拥有</w:t>
      </w:r>
      <w:r w:rsidR="008B7FCA">
        <w:rPr>
          <w:rFonts w:ascii="仿宋" w:eastAsia="仿宋" w:hAnsi="仿宋" w:cs="仿宋" w:hint="eastAsia"/>
          <w:sz w:val="32"/>
          <w:szCs w:val="32"/>
        </w:rPr>
        <w:t>41</w:t>
      </w:r>
      <w:r>
        <w:rPr>
          <w:rFonts w:ascii="仿宋" w:eastAsia="仿宋" w:hAnsi="仿宋" w:cs="仿宋" w:hint="eastAsia"/>
          <w:sz w:val="32"/>
          <w:szCs w:val="32"/>
        </w:rPr>
        <w:t>个全资子公司</w:t>
      </w:r>
      <w:r w:rsidR="008B7FCA">
        <w:rPr>
          <w:rFonts w:ascii="仿宋" w:eastAsia="仿宋" w:hAnsi="仿宋" w:cs="仿宋" w:hint="eastAsia"/>
          <w:sz w:val="32"/>
          <w:szCs w:val="32"/>
        </w:rPr>
        <w:t>（含控股公司），其2家公路工程施工总承包特级企业，有一、二、三、四、五、六</w:t>
      </w:r>
      <w:r>
        <w:rPr>
          <w:rFonts w:ascii="仿宋" w:eastAsia="仿宋" w:hAnsi="仿宋" w:cs="仿宋" w:hint="eastAsia"/>
          <w:sz w:val="32"/>
          <w:szCs w:val="32"/>
        </w:rPr>
        <w:t>、华祥、海威、桥隧</w:t>
      </w:r>
      <w:r w:rsidR="00C51663">
        <w:rPr>
          <w:rFonts w:ascii="仿宋" w:eastAsia="仿宋" w:hAnsi="仿宋" w:cs="仿宋" w:hint="eastAsia"/>
          <w:sz w:val="32"/>
          <w:szCs w:val="32"/>
        </w:rPr>
        <w:t>、总承包</w:t>
      </w:r>
      <w:r>
        <w:rPr>
          <w:rFonts w:ascii="仿宋" w:eastAsia="仿宋" w:hAnsi="仿宋" w:cs="仿宋" w:hint="eastAsia"/>
          <w:sz w:val="32"/>
          <w:szCs w:val="32"/>
        </w:rPr>
        <w:t>公司等</w:t>
      </w:r>
      <w:r w:rsidR="008B7FCA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家大型</w:t>
      </w:r>
      <w:r w:rsidR="008B7FCA">
        <w:rPr>
          <w:rFonts w:ascii="仿宋" w:eastAsia="仿宋" w:hAnsi="仿宋" w:cs="仿宋" w:hint="eastAsia"/>
          <w:sz w:val="32"/>
          <w:szCs w:val="32"/>
        </w:rPr>
        <w:t>市政公用工程</w:t>
      </w:r>
      <w:r>
        <w:rPr>
          <w:rFonts w:ascii="仿宋" w:eastAsia="仿宋" w:hAnsi="仿宋" w:cs="仿宋" w:hint="eastAsia"/>
          <w:sz w:val="32"/>
          <w:szCs w:val="32"/>
        </w:rPr>
        <w:t>施工</w:t>
      </w:r>
      <w:r w:rsidR="008B7FCA">
        <w:rPr>
          <w:rFonts w:ascii="仿宋" w:eastAsia="仿宋" w:hAnsi="仿宋" w:cs="仿宋" w:hint="eastAsia"/>
          <w:sz w:val="32"/>
          <w:szCs w:val="32"/>
        </w:rPr>
        <w:t>总承包一级</w:t>
      </w:r>
      <w:r>
        <w:rPr>
          <w:rFonts w:ascii="仿宋" w:eastAsia="仿宋" w:hAnsi="仿宋" w:cs="仿宋" w:hint="eastAsia"/>
          <w:sz w:val="32"/>
          <w:szCs w:val="32"/>
        </w:rPr>
        <w:t>企业</w:t>
      </w:r>
      <w:r w:rsidR="00647A99">
        <w:rPr>
          <w:rFonts w:ascii="仿宋" w:eastAsia="仿宋" w:hAnsi="仿宋" w:cs="仿宋" w:hint="eastAsia"/>
          <w:sz w:val="32"/>
          <w:szCs w:val="32"/>
        </w:rPr>
        <w:t>，1</w:t>
      </w:r>
      <w:r w:rsidR="00647A99" w:rsidRPr="00647A99">
        <w:rPr>
          <w:rFonts w:ascii="仿宋" w:eastAsia="仿宋" w:hAnsi="仿宋" w:cs="仿宋" w:hint="eastAsia"/>
          <w:sz w:val="32"/>
          <w:szCs w:val="32"/>
        </w:rPr>
        <w:t>家房屋建筑工程施工一级总承包企业</w:t>
      </w:r>
      <w:r>
        <w:rPr>
          <w:rFonts w:ascii="仿宋" w:eastAsia="仿宋" w:hAnsi="仿宋" w:cs="仿宋" w:hint="eastAsia"/>
          <w:sz w:val="32"/>
          <w:szCs w:val="32"/>
        </w:rPr>
        <w:t>，还有14个项目投资建设公司、</w:t>
      </w:r>
      <w:r w:rsidR="00C51663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个海外</w:t>
      </w:r>
      <w:r w:rsidR="00C51663">
        <w:rPr>
          <w:rFonts w:ascii="仿宋" w:eastAsia="仿宋" w:hAnsi="仿宋" w:cs="仿宋" w:hint="eastAsia"/>
          <w:sz w:val="32"/>
          <w:szCs w:val="32"/>
        </w:rPr>
        <w:t>事业部、</w:t>
      </w:r>
      <w:r>
        <w:rPr>
          <w:rFonts w:ascii="仿宋" w:eastAsia="仿宋" w:hAnsi="仿宋" w:cs="仿宋" w:hint="eastAsia"/>
          <w:sz w:val="32"/>
          <w:szCs w:val="32"/>
        </w:rPr>
        <w:t>1个勘察设计院、1个监理咨询公司、1个建筑研究院、1个交通工程公司、1个机械制造加工公司、1个物业公司、1个资产管理公司、</w:t>
      </w:r>
      <w:r w:rsidR="00647A99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个物资商贸公司</w:t>
      </w:r>
      <w:r w:rsidR="00647A99"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；有</w:t>
      </w:r>
      <w:r w:rsidR="008B7FCA"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个分公司、</w:t>
      </w:r>
      <w:r w:rsidR="008B7FCA">
        <w:rPr>
          <w:rFonts w:ascii="仿宋" w:eastAsia="仿宋" w:hAnsi="仿宋" w:cs="仿宋" w:hint="eastAsia"/>
          <w:sz w:val="32"/>
          <w:szCs w:val="32"/>
        </w:rPr>
        <w:t>6</w:t>
      </w:r>
      <w:r w:rsidR="00647A99">
        <w:rPr>
          <w:rFonts w:ascii="仿宋" w:eastAsia="仿宋" w:hAnsi="仿宋" w:cs="仿宋" w:hint="eastAsia"/>
          <w:sz w:val="32"/>
          <w:szCs w:val="32"/>
        </w:rPr>
        <w:t>个海外区域公司、</w:t>
      </w:r>
      <w:r w:rsidR="008B7FCA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个</w:t>
      </w:r>
      <w:r w:rsidR="008B7FCA">
        <w:rPr>
          <w:rFonts w:ascii="仿宋" w:eastAsia="仿宋" w:hAnsi="仿宋" w:cs="仿宋" w:hint="eastAsia"/>
          <w:sz w:val="32"/>
          <w:szCs w:val="32"/>
        </w:rPr>
        <w:t>国内</w:t>
      </w:r>
      <w:r>
        <w:rPr>
          <w:rFonts w:ascii="仿宋" w:eastAsia="仿宋" w:hAnsi="仿宋" w:cs="仿宋" w:hint="eastAsia"/>
          <w:sz w:val="32"/>
          <w:szCs w:val="32"/>
        </w:rPr>
        <w:t>区域总部、3个参股公司等。公司及所属各单位共取得</w:t>
      </w:r>
      <w:r w:rsidR="008B7FCA">
        <w:rPr>
          <w:rFonts w:ascii="仿宋" w:eastAsia="仿宋" w:hAnsi="仿宋" w:cs="仿宋" w:hint="eastAsia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个类别8</w:t>
      </w:r>
      <w:r w:rsidR="008B7FCA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项建筑业企业资质。截止</w:t>
      </w:r>
      <w:r w:rsidR="00647A99">
        <w:rPr>
          <w:rFonts w:ascii="仿宋" w:eastAsia="仿宋" w:hAnsi="仿宋" w:cs="仿宋" w:hint="eastAsia"/>
          <w:sz w:val="32"/>
          <w:szCs w:val="32"/>
        </w:rPr>
        <w:t>目前</w:t>
      </w:r>
      <w:r>
        <w:rPr>
          <w:rFonts w:ascii="仿宋" w:eastAsia="仿宋" w:hAnsi="仿宋" w:cs="仿宋" w:hint="eastAsia"/>
          <w:sz w:val="32"/>
          <w:szCs w:val="32"/>
        </w:rPr>
        <w:t>，公司共修建各种等级公路</w:t>
      </w:r>
      <w:r w:rsidR="00647A99">
        <w:rPr>
          <w:rFonts w:ascii="仿宋" w:eastAsia="仿宋" w:hAnsi="仿宋" w:cs="仿宋" w:hint="eastAsia"/>
          <w:sz w:val="32"/>
          <w:szCs w:val="32"/>
        </w:rPr>
        <w:t>32</w:t>
      </w:r>
      <w:r>
        <w:rPr>
          <w:rFonts w:ascii="仿宋" w:eastAsia="仿宋" w:hAnsi="仿宋" w:cs="仿宋" w:hint="eastAsia"/>
          <w:sz w:val="32"/>
          <w:szCs w:val="32"/>
        </w:rPr>
        <w:t>000多公里，其中高速公路占国内高速公路通车里程的10%以上；修建各类桥梁</w:t>
      </w:r>
      <w:r w:rsidR="00647A99">
        <w:rPr>
          <w:rFonts w:ascii="仿宋" w:eastAsia="仿宋" w:hAnsi="仿宋" w:cs="仿宋" w:hint="eastAsia"/>
          <w:sz w:val="32"/>
          <w:szCs w:val="32"/>
        </w:rPr>
        <w:t>86</w:t>
      </w:r>
      <w:r>
        <w:rPr>
          <w:rFonts w:ascii="仿宋" w:eastAsia="仿宋" w:hAnsi="仿宋" w:cs="仿宋" w:hint="eastAsia"/>
          <w:sz w:val="32"/>
          <w:szCs w:val="32"/>
        </w:rPr>
        <w:t>00余座、隧道</w:t>
      </w:r>
      <w:r w:rsidR="00647A99">
        <w:rPr>
          <w:rFonts w:ascii="仿宋" w:eastAsia="仿宋" w:hAnsi="仿宋" w:cs="仿宋" w:hint="eastAsia"/>
          <w:sz w:val="32"/>
          <w:szCs w:val="32"/>
        </w:rPr>
        <w:t>1500</w:t>
      </w:r>
      <w:r>
        <w:rPr>
          <w:rFonts w:ascii="仿宋" w:eastAsia="仿宋" w:hAnsi="仿宋" w:cs="仿宋" w:hint="eastAsia"/>
          <w:sz w:val="32"/>
          <w:szCs w:val="32"/>
        </w:rPr>
        <w:t>余公里、铁路千余公里、市政工程2000余公里、轨道交通百余公里</w:t>
      </w:r>
      <w:r w:rsidR="00647A99">
        <w:rPr>
          <w:rFonts w:ascii="仿宋" w:eastAsia="仿宋" w:hAnsi="仿宋" w:cs="仿宋" w:hint="eastAsia"/>
          <w:sz w:val="32"/>
          <w:szCs w:val="32"/>
        </w:rPr>
        <w:t>、</w:t>
      </w:r>
      <w:r w:rsidR="00647A99" w:rsidRPr="00647A99">
        <w:rPr>
          <w:rFonts w:ascii="仿宋" w:eastAsia="仿宋" w:hAnsi="仿宋" w:cs="仿宋" w:hint="eastAsia"/>
          <w:sz w:val="32"/>
          <w:szCs w:val="32"/>
        </w:rPr>
        <w:t>房建近800万平方米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647A99">
        <w:rPr>
          <w:rFonts w:ascii="仿宋" w:eastAsia="仿宋" w:hAnsi="仿宋" w:cs="仿宋" w:hint="eastAsia"/>
          <w:sz w:val="32"/>
          <w:szCs w:val="32"/>
        </w:rPr>
        <w:t>截至2016年底，公司资产总额654.51亿元，投资合同总额1480.93亿元。</w:t>
      </w:r>
    </w:p>
    <w:p w:rsidR="003517D5" w:rsidRDefault="007F0B0F">
      <w:pPr>
        <w:adjustRightIn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近年来，在集团“五商中交”战略的指引下，公司紧紧围绕“一三三四”的奋斗目标，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始终坚持用管理提升效益，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曾先后</w:t>
      </w:r>
      <w:r>
        <w:rPr>
          <w:rFonts w:ascii="仿宋" w:eastAsia="仿宋" w:hAnsi="仿宋" w:cs="仿宋" w:hint="eastAsia"/>
          <w:sz w:val="32"/>
          <w:szCs w:val="32"/>
        </w:rPr>
        <w:t>荣获中国建筑工程鲁班奖1</w:t>
      </w:r>
      <w:r w:rsidR="00647A99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项、中国土木工程詹天佑大奖8项、国家优质工程奖1</w:t>
      </w:r>
      <w:r w:rsidR="00647A99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项、火车头奖杯10项、中国企业新纪录奖5项、中国施工企业工程建设企业管理现代化管理成果奖</w:t>
      </w:r>
      <w:r w:rsidR="00647A99">
        <w:rPr>
          <w:rFonts w:ascii="仿宋" w:eastAsia="仿宋" w:hAnsi="仿宋" w:cs="仿宋" w:hint="eastAsia"/>
          <w:sz w:val="32"/>
          <w:szCs w:val="32"/>
        </w:rPr>
        <w:t>36</w:t>
      </w:r>
      <w:r>
        <w:rPr>
          <w:rFonts w:ascii="仿宋" w:eastAsia="仿宋" w:hAnsi="仿宋" w:cs="仿宋" w:hint="eastAsia"/>
          <w:sz w:val="32"/>
          <w:szCs w:val="32"/>
        </w:rPr>
        <w:t>项等企业最高荣誉；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始终坚持用拼搏阐述情怀，</w:t>
      </w:r>
      <w:r>
        <w:rPr>
          <w:rFonts w:ascii="仿宋" w:eastAsia="仿宋" w:hAnsi="仿宋" w:cs="仿宋" w:hint="eastAsia"/>
          <w:sz w:val="32"/>
          <w:szCs w:val="32"/>
        </w:rPr>
        <w:t>曾先后荣获全国五一劳动奖状、全国工人先锋号、全国优秀施工企业、全国文明单位等殊荣；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始终坚持用创新成就荣耀，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曾于2016年荣获</w:t>
      </w:r>
      <w:r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国家级企业技术中心称号</w:t>
      </w:r>
      <w:r w:rsidR="00647A99"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，国家级“高新技术企业”</w:t>
      </w:r>
      <w:r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，并拥有各级各类科技奖及成果奖50项、</w:t>
      </w:r>
      <w:r w:rsidR="00647A99"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国家</w:t>
      </w:r>
      <w:r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省部级工法</w:t>
      </w:r>
      <w:r w:rsidR="00647A99"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300</w:t>
      </w:r>
      <w:r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项、发明专利</w:t>
      </w:r>
      <w:r w:rsidR="00647A99"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71</w:t>
      </w:r>
      <w:r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项、实用新型专利</w:t>
      </w:r>
      <w:r w:rsidR="00647A99"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400</w:t>
      </w:r>
      <w:r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项</w:t>
      </w:r>
      <w:r w:rsidR="00647A99"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，软件</w:t>
      </w:r>
      <w:r w:rsidR="00647A99" w:rsidRPr="00647A99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著作权</w:t>
      </w:r>
      <w:r w:rsidR="00647A99"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11项</w:t>
      </w:r>
      <w:r w:rsidRPr="00647A9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2016年，</w:t>
      </w:r>
      <w:r>
        <w:rPr>
          <w:rFonts w:ascii="仿宋" w:eastAsia="仿宋" w:hAnsi="仿宋" w:cs="仿宋" w:hint="eastAsia"/>
          <w:sz w:val="32"/>
          <w:szCs w:val="32"/>
        </w:rPr>
        <w:t>公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司新签合同额1286.12亿元，首次突破千亿大关，成为率先跨入“万亿中交千亿局”的子公司。各项指标在中</w:t>
      </w:r>
      <w:proofErr w:type="gramStart"/>
      <w:r>
        <w:rPr>
          <w:rFonts w:ascii="仿宋" w:eastAsia="仿宋" w:hAnsi="仿宋" w:cs="仿宋" w:hint="eastAsia"/>
          <w:sz w:val="32"/>
          <w:szCs w:val="32"/>
          <w:lang w:val="zh-CN"/>
        </w:rPr>
        <w:t>国交建各</w:t>
      </w:r>
      <w:proofErr w:type="gramEnd"/>
      <w:r>
        <w:rPr>
          <w:rFonts w:ascii="仿宋" w:eastAsia="仿宋" w:hAnsi="仿宋" w:cs="仿宋" w:hint="eastAsia"/>
          <w:sz w:val="32"/>
          <w:szCs w:val="32"/>
          <w:lang w:val="zh-CN"/>
        </w:rPr>
        <w:t>子分公司中均处领先地位。</w:t>
      </w:r>
    </w:p>
    <w:p w:rsidR="003517D5" w:rsidRDefault="007F0B0F">
      <w:pPr>
        <w:adjustRightInd w:val="0"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val="zh-CN"/>
        </w:rPr>
        <w:t>一路走来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，一公局儿女的足迹已然遍布全国</w:t>
      </w:r>
      <w:r>
        <w:rPr>
          <w:rFonts w:ascii="仿宋" w:eastAsia="仿宋" w:hAnsi="仿宋" w:cs="仿宋" w:hint="eastAsia"/>
          <w:sz w:val="32"/>
          <w:szCs w:val="32"/>
        </w:rPr>
        <w:t>32个省市区，他们曾在边疆严寒的天气里，凭借智慧与勇气，将全长11.77公里的“天山第一隧”打造成为穿梭在马蹄花海里的最美彩带；他们曾在交通运输部五年一次的全国公路水运系统现场观摩会中，为超过100批次、4000人次的观摩团队讲述着乐清湾的品牌故事；他们曾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滚滚长江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上中流击水，亲眼见证了入选央视《超级工程》的驸马长江大桥这座江间飞龙的腾飞历程；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沿途如歌，</w:t>
      </w:r>
      <w:r>
        <w:rPr>
          <w:rFonts w:ascii="仿宋" w:eastAsia="仿宋" w:hAnsi="仿宋" w:cs="仿宋" w:hint="eastAsia"/>
          <w:sz w:val="32"/>
          <w:szCs w:val="32"/>
        </w:rPr>
        <w:t>一公局儿女不断以行业领跑者的姿态全力加快“走出去”步伐，先后承建了埃塞俄比亚、喀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麦隆、刚果（金）、布隆迪、乌干达、加蓬、中非、莫桑比克、尼日尔、科威特、乍得、萨摩亚、吉布提等50余个海外国家的各类工程。如今，他们又即将于以中国企业境外在建最大工程---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马来西亚东海岸铁路工程</w:t>
      </w:r>
      <w:r>
        <w:rPr>
          <w:rFonts w:ascii="仿宋" w:eastAsia="仿宋" w:hAnsi="仿宋" w:cs="仿宋" w:hint="eastAsia"/>
          <w:sz w:val="32"/>
          <w:szCs w:val="32"/>
        </w:rPr>
        <w:t>为代表的新一批“一带一路”沿线重点项目中大展拳脚，再绘海外基建新篇章。</w:t>
      </w:r>
    </w:p>
    <w:p w:rsidR="003517D5" w:rsidRDefault="007F0B0F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筑梦万里，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一公局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人凭路的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长度，一次次延伸了自己的梦想；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通途无涯，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一公局人用桥的高度，一次次拔高了祖国的脊梁！2017年，</w:t>
      </w:r>
      <w:r>
        <w:rPr>
          <w:rFonts w:ascii="仿宋" w:eastAsia="仿宋" w:hAnsi="仿宋" w:cs="仿宋" w:hint="eastAsia"/>
          <w:sz w:val="32"/>
          <w:szCs w:val="32"/>
        </w:rPr>
        <w:t>面对千帆竞渡、百舸争流的竞争态势，一公局诚邀各位青年才俊共襄盛举，同建中国工程，演绎中国故事！</w:t>
      </w:r>
    </w:p>
    <w:p w:rsidR="000509BB" w:rsidRDefault="000509BB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0509BB" w:rsidRDefault="000509BB">
      <w:pPr>
        <w:spacing w:line="560" w:lineRule="exact"/>
        <w:ind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所属</w:t>
      </w:r>
      <w:proofErr w:type="gramStart"/>
      <w:r w:rsidRPr="000509BB">
        <w:rPr>
          <w:rFonts w:ascii="仿宋" w:eastAsia="仿宋" w:hAnsi="仿宋" w:cs="仿宋" w:hint="eastAsia"/>
          <w:b/>
          <w:sz w:val="32"/>
          <w:szCs w:val="32"/>
        </w:rPr>
        <w:t>单位</w:t>
      </w:r>
      <w:r w:rsidR="00B1453A">
        <w:rPr>
          <w:rFonts w:ascii="仿宋" w:eastAsia="仿宋" w:hAnsi="仿宋" w:cs="仿宋" w:hint="eastAsia"/>
          <w:b/>
          <w:sz w:val="32"/>
          <w:szCs w:val="32"/>
        </w:rPr>
        <w:t>校招名录</w:t>
      </w:r>
      <w:proofErr w:type="gramEnd"/>
      <w:r w:rsidRPr="000509BB">
        <w:rPr>
          <w:rFonts w:ascii="仿宋" w:eastAsia="仿宋" w:hAnsi="仿宋" w:cs="仿宋" w:hint="eastAsia"/>
          <w:b/>
          <w:sz w:val="32"/>
          <w:szCs w:val="32"/>
        </w:rPr>
        <w:t>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92"/>
        <w:gridCol w:w="3169"/>
      </w:tblGrid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b/>
                <w:sz w:val="20"/>
                <w:szCs w:val="20"/>
              </w:rPr>
              <w:t>单位名称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b/>
                <w:sz w:val="20"/>
                <w:szCs w:val="20"/>
              </w:rPr>
              <w:t>所在地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b/>
                <w:sz w:val="20"/>
                <w:szCs w:val="20"/>
              </w:rPr>
              <w:t>网址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</w:t>
            </w:r>
            <w:proofErr w:type="gramStart"/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局海外</w:t>
            </w:r>
            <w:proofErr w:type="gramEnd"/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事业部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/>
                <w:sz w:val="20"/>
                <w:szCs w:val="20"/>
              </w:rPr>
              <w:t>http://www.fheb-overseas.com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中交一公局第一工程有限公司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/>
                <w:sz w:val="20"/>
                <w:szCs w:val="20"/>
              </w:rPr>
              <w:t>http://www.fheb-one.com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中交一公局第二工程有限公司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苏州</w:t>
            </w:r>
          </w:p>
        </w:tc>
        <w:tc>
          <w:tcPr>
            <w:tcW w:w="3169" w:type="dxa"/>
            <w:vAlign w:val="center"/>
          </w:tcPr>
          <w:p w:rsidR="008B0196" w:rsidRPr="008B0196" w:rsidRDefault="003332B7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hyperlink r:id="rId9" w:history="1">
              <w:r w:rsidR="008B0196" w:rsidRPr="000D41A7">
                <w:rPr>
                  <w:rFonts w:cs="仿宋"/>
                </w:rPr>
                <w:t>http://www.fheb-two.com</w:t>
              </w:r>
            </w:hyperlink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中交一公局第三工程有限公司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/>
                <w:sz w:val="20"/>
                <w:szCs w:val="20"/>
              </w:rPr>
              <w:t>http://www.zjjsgs.com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5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中交一公局第四工程有限公司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南宁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hint="eastAsia"/>
                <w:sz w:val="20"/>
                <w:szCs w:val="20"/>
              </w:rPr>
              <w:t>http://www.fheb-four.com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6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中交一公局第五工程有限公司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河北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/>
                <w:sz w:val="20"/>
                <w:szCs w:val="20"/>
              </w:rPr>
              <w:t>http://www.gs-5.cn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7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中交一公局第六工程有限公司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天津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/>
                <w:sz w:val="20"/>
                <w:szCs w:val="20"/>
              </w:rPr>
              <w:t>http://www.fheb-six.com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8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中交一公局厦门工程有限公司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厦门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B0196">
              <w:rPr>
                <w:rFonts w:ascii="仿宋" w:eastAsia="仿宋" w:hAnsi="仿宋"/>
                <w:sz w:val="20"/>
                <w:szCs w:val="20"/>
              </w:rPr>
              <w:t>http://www.fheb-xm.com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9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中交一公局海威工程建设有限公司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B0196">
              <w:rPr>
                <w:rFonts w:ascii="仿宋" w:eastAsia="仿宋" w:hAnsi="仿宋" w:hint="eastAsia"/>
                <w:sz w:val="20"/>
                <w:szCs w:val="20"/>
              </w:rPr>
              <w:t>http://zjyjhw.com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10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中交一公局桥隧工程有限公司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迁长沙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/>
                <w:sz w:val="20"/>
                <w:szCs w:val="20"/>
              </w:rPr>
              <w:t>http://www.zjygjqsgs.com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中交一公局路桥华祥国际工程有限公司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迁郑州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/>
                <w:sz w:val="20"/>
                <w:szCs w:val="20"/>
              </w:rPr>
              <w:t>http://www.fheb-hx.com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12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中交一公局总承包经营分公司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/>
                <w:sz w:val="20"/>
                <w:szCs w:val="20"/>
              </w:rPr>
              <w:t>http://www.fheb-zcb.com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</w:t>
            </w:r>
            <w:proofErr w:type="gramStart"/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局建筑</w:t>
            </w:r>
            <w:proofErr w:type="gramEnd"/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分公司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B0196">
              <w:rPr>
                <w:rFonts w:ascii="仿宋" w:eastAsia="仿宋" w:hAnsi="仿宋" w:hint="eastAsia"/>
                <w:sz w:val="20"/>
                <w:szCs w:val="20"/>
              </w:rPr>
              <w:t>www.fheb-jz.com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14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中交一公局设计院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B0196">
              <w:rPr>
                <w:rFonts w:ascii="仿宋" w:eastAsia="仿宋" w:hAnsi="仿宋" w:hint="eastAsia"/>
                <w:sz w:val="20"/>
                <w:szCs w:val="20"/>
              </w:rPr>
              <w:t>www.bjhssj.com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15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中交一公局土木工程建筑研究院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B0196">
              <w:rPr>
                <w:rFonts w:ascii="仿宋" w:eastAsia="仿宋" w:hAnsi="仿宋"/>
                <w:sz w:val="20"/>
                <w:szCs w:val="20"/>
              </w:rPr>
              <w:t>www.fheb-yjy.com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16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</w:t>
            </w:r>
            <w:proofErr w:type="gramStart"/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世通重</w:t>
            </w:r>
            <w:proofErr w:type="gramEnd"/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工（北京）有限公司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B0196">
              <w:rPr>
                <w:rFonts w:ascii="仿宋" w:eastAsia="仿宋" w:hAnsi="仿宋"/>
                <w:sz w:val="20"/>
                <w:szCs w:val="20"/>
              </w:rPr>
              <w:t>http://www.zjqlc.com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17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中交一公局</w:t>
            </w:r>
            <w:proofErr w:type="gramStart"/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凯</w:t>
            </w:r>
            <w:proofErr w:type="gramEnd"/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通公司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0D41A7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0"/>
                <w:szCs w:val="20"/>
              </w:rPr>
            </w:pPr>
            <w:r w:rsidRPr="000D41A7">
              <w:rPr>
                <w:rFonts w:ascii="仿宋" w:eastAsia="仿宋" w:hAnsi="仿宋"/>
                <w:color w:val="000000" w:themeColor="text1"/>
                <w:sz w:val="20"/>
                <w:szCs w:val="20"/>
              </w:rPr>
              <w:t>http://www.bjktgs.com/</w:t>
            </w:r>
          </w:p>
        </w:tc>
      </w:tr>
      <w:tr w:rsidR="008B0196" w:rsidRPr="008B0196" w:rsidTr="008B0196">
        <w:tc>
          <w:tcPr>
            <w:tcW w:w="675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18</w:t>
            </w:r>
          </w:p>
        </w:tc>
        <w:tc>
          <w:tcPr>
            <w:tcW w:w="3686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中交一</w:t>
            </w:r>
            <w:proofErr w:type="gramStart"/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公局华通</w:t>
            </w:r>
            <w:proofErr w:type="gramEnd"/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监理公司</w:t>
            </w:r>
          </w:p>
        </w:tc>
        <w:tc>
          <w:tcPr>
            <w:tcW w:w="992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 w:hint="eastAsia"/>
                <w:sz w:val="20"/>
                <w:szCs w:val="20"/>
              </w:rPr>
              <w:t>北京</w:t>
            </w:r>
          </w:p>
        </w:tc>
        <w:tc>
          <w:tcPr>
            <w:tcW w:w="3169" w:type="dxa"/>
            <w:vAlign w:val="center"/>
          </w:tcPr>
          <w:p w:rsidR="008B0196" w:rsidRPr="008B0196" w:rsidRDefault="008B0196" w:rsidP="008B0196">
            <w:pPr>
              <w:spacing w:line="5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8B0196">
              <w:rPr>
                <w:rFonts w:ascii="仿宋" w:eastAsia="仿宋" w:hAnsi="仿宋" w:cs="仿宋"/>
                <w:sz w:val="20"/>
                <w:szCs w:val="20"/>
              </w:rPr>
              <w:t>http://www.bjhtjlzx.com</w:t>
            </w:r>
          </w:p>
        </w:tc>
      </w:tr>
    </w:tbl>
    <w:p w:rsidR="008B0196" w:rsidRDefault="008B0196">
      <w:pPr>
        <w:spacing w:line="560" w:lineRule="exact"/>
        <w:ind w:firstLine="640"/>
        <w:rPr>
          <w:rFonts w:ascii="仿宋" w:eastAsia="仿宋" w:hAnsi="仿宋" w:cs="仿宋"/>
          <w:b/>
          <w:sz w:val="32"/>
          <w:szCs w:val="32"/>
        </w:rPr>
      </w:pPr>
    </w:p>
    <w:sectPr w:rsidR="008B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B7" w:rsidRDefault="003332B7" w:rsidP="006973F5">
      <w:r>
        <w:separator/>
      </w:r>
    </w:p>
  </w:endnote>
  <w:endnote w:type="continuationSeparator" w:id="0">
    <w:p w:rsidR="003332B7" w:rsidRDefault="003332B7" w:rsidP="0069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B7" w:rsidRDefault="003332B7" w:rsidP="006973F5">
      <w:r>
        <w:separator/>
      </w:r>
    </w:p>
  </w:footnote>
  <w:footnote w:type="continuationSeparator" w:id="0">
    <w:p w:rsidR="003332B7" w:rsidRDefault="003332B7" w:rsidP="0069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77D42"/>
    <w:multiLevelType w:val="hybridMultilevel"/>
    <w:tmpl w:val="2EC237BC"/>
    <w:lvl w:ilvl="0" w:tplc="08027766">
      <w:start w:val="1"/>
      <w:numFmt w:val="decimal"/>
      <w:lvlText w:val="%1、"/>
      <w:lvlJc w:val="left"/>
      <w:pPr>
        <w:ind w:left="11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13416"/>
    <w:rsid w:val="000472D8"/>
    <w:rsid w:val="000509BB"/>
    <w:rsid w:val="00071361"/>
    <w:rsid w:val="000D41A7"/>
    <w:rsid w:val="000E78BF"/>
    <w:rsid w:val="00137EB4"/>
    <w:rsid w:val="00161499"/>
    <w:rsid w:val="00241A07"/>
    <w:rsid w:val="002C1131"/>
    <w:rsid w:val="002F0CCB"/>
    <w:rsid w:val="0030038A"/>
    <w:rsid w:val="003332B7"/>
    <w:rsid w:val="003517D5"/>
    <w:rsid w:val="003B6F5B"/>
    <w:rsid w:val="003C1728"/>
    <w:rsid w:val="004770D3"/>
    <w:rsid w:val="004A380B"/>
    <w:rsid w:val="00506257"/>
    <w:rsid w:val="005127B2"/>
    <w:rsid w:val="0060502C"/>
    <w:rsid w:val="00647A99"/>
    <w:rsid w:val="00674C60"/>
    <w:rsid w:val="0068324F"/>
    <w:rsid w:val="006928F9"/>
    <w:rsid w:val="006973F5"/>
    <w:rsid w:val="006C59EA"/>
    <w:rsid w:val="007D6BE1"/>
    <w:rsid w:val="007F0B0F"/>
    <w:rsid w:val="008B0196"/>
    <w:rsid w:val="008B7FCA"/>
    <w:rsid w:val="008C7B32"/>
    <w:rsid w:val="009048DE"/>
    <w:rsid w:val="0096671F"/>
    <w:rsid w:val="009754A1"/>
    <w:rsid w:val="009A5661"/>
    <w:rsid w:val="009C1B4A"/>
    <w:rsid w:val="00A0689D"/>
    <w:rsid w:val="00A252DE"/>
    <w:rsid w:val="00AA7541"/>
    <w:rsid w:val="00B041B9"/>
    <w:rsid w:val="00B1453A"/>
    <w:rsid w:val="00B22E35"/>
    <w:rsid w:val="00BD73AE"/>
    <w:rsid w:val="00BE15C1"/>
    <w:rsid w:val="00C51663"/>
    <w:rsid w:val="00D11BED"/>
    <w:rsid w:val="00DB42AA"/>
    <w:rsid w:val="00EB40BA"/>
    <w:rsid w:val="00F00BB2"/>
    <w:rsid w:val="00F9363A"/>
    <w:rsid w:val="01A67EA8"/>
    <w:rsid w:val="03691615"/>
    <w:rsid w:val="0456596F"/>
    <w:rsid w:val="048C75A3"/>
    <w:rsid w:val="07252F54"/>
    <w:rsid w:val="0A5663D3"/>
    <w:rsid w:val="0AAE2F75"/>
    <w:rsid w:val="0BF47756"/>
    <w:rsid w:val="0DE17A77"/>
    <w:rsid w:val="0EBF13A8"/>
    <w:rsid w:val="0FCD3BB4"/>
    <w:rsid w:val="1058446B"/>
    <w:rsid w:val="106A6C21"/>
    <w:rsid w:val="106D1B62"/>
    <w:rsid w:val="11126FE1"/>
    <w:rsid w:val="125D0DB2"/>
    <w:rsid w:val="13AC640F"/>
    <w:rsid w:val="153A04B2"/>
    <w:rsid w:val="16441C14"/>
    <w:rsid w:val="17685B47"/>
    <w:rsid w:val="17F90C1F"/>
    <w:rsid w:val="186D54EB"/>
    <w:rsid w:val="19C20260"/>
    <w:rsid w:val="19EF5E7D"/>
    <w:rsid w:val="1A101018"/>
    <w:rsid w:val="1A5D429E"/>
    <w:rsid w:val="1A9A2C1C"/>
    <w:rsid w:val="1AA9563C"/>
    <w:rsid w:val="1C0745C6"/>
    <w:rsid w:val="1C314B32"/>
    <w:rsid w:val="1CE952F8"/>
    <w:rsid w:val="1D1D3072"/>
    <w:rsid w:val="1DA723D1"/>
    <w:rsid w:val="1DC8375A"/>
    <w:rsid w:val="1E03445B"/>
    <w:rsid w:val="1EA52EEA"/>
    <w:rsid w:val="1F967701"/>
    <w:rsid w:val="214D6632"/>
    <w:rsid w:val="21E1659D"/>
    <w:rsid w:val="224061DB"/>
    <w:rsid w:val="227E36D9"/>
    <w:rsid w:val="22E80B92"/>
    <w:rsid w:val="231A5FBF"/>
    <w:rsid w:val="232C5D44"/>
    <w:rsid w:val="240A1B4D"/>
    <w:rsid w:val="24216717"/>
    <w:rsid w:val="26C437E3"/>
    <w:rsid w:val="271C65C8"/>
    <w:rsid w:val="276F0A0A"/>
    <w:rsid w:val="28AA219F"/>
    <w:rsid w:val="28DE3277"/>
    <w:rsid w:val="29B67FBE"/>
    <w:rsid w:val="2AC96AAE"/>
    <w:rsid w:val="2AD92F6F"/>
    <w:rsid w:val="2CA63132"/>
    <w:rsid w:val="2DEF24FC"/>
    <w:rsid w:val="2E0F6303"/>
    <w:rsid w:val="2EFC235B"/>
    <w:rsid w:val="30FE3AFD"/>
    <w:rsid w:val="31444866"/>
    <w:rsid w:val="32694B3F"/>
    <w:rsid w:val="32862617"/>
    <w:rsid w:val="32D46CB1"/>
    <w:rsid w:val="34AE64DD"/>
    <w:rsid w:val="350835F0"/>
    <w:rsid w:val="35553E04"/>
    <w:rsid w:val="35B30982"/>
    <w:rsid w:val="370615F6"/>
    <w:rsid w:val="38450EED"/>
    <w:rsid w:val="39374B0E"/>
    <w:rsid w:val="3AF0756E"/>
    <w:rsid w:val="3AFE7BC6"/>
    <w:rsid w:val="3B291902"/>
    <w:rsid w:val="3E8C1EF5"/>
    <w:rsid w:val="3EBB00EF"/>
    <w:rsid w:val="41EE7717"/>
    <w:rsid w:val="42053A9D"/>
    <w:rsid w:val="422C3F94"/>
    <w:rsid w:val="441661FD"/>
    <w:rsid w:val="457849FC"/>
    <w:rsid w:val="45DA2B73"/>
    <w:rsid w:val="46956C74"/>
    <w:rsid w:val="48067C19"/>
    <w:rsid w:val="4B3B1226"/>
    <w:rsid w:val="4B3C18B7"/>
    <w:rsid w:val="4B564643"/>
    <w:rsid w:val="4B9A7BE0"/>
    <w:rsid w:val="4BCA63AB"/>
    <w:rsid w:val="4D0610EC"/>
    <w:rsid w:val="4D6C0163"/>
    <w:rsid w:val="4D721BA1"/>
    <w:rsid w:val="4DCE79F9"/>
    <w:rsid w:val="4E13633B"/>
    <w:rsid w:val="4E81792A"/>
    <w:rsid w:val="4ED42F97"/>
    <w:rsid w:val="4ED80F4E"/>
    <w:rsid w:val="506712D7"/>
    <w:rsid w:val="50D02FF2"/>
    <w:rsid w:val="51317B2A"/>
    <w:rsid w:val="54B3509E"/>
    <w:rsid w:val="54CB47C3"/>
    <w:rsid w:val="54ED23AB"/>
    <w:rsid w:val="556D31A8"/>
    <w:rsid w:val="562178C1"/>
    <w:rsid w:val="5A4B2064"/>
    <w:rsid w:val="5B7E1176"/>
    <w:rsid w:val="5B9047E9"/>
    <w:rsid w:val="5CE47104"/>
    <w:rsid w:val="5DDA441E"/>
    <w:rsid w:val="5E1511DC"/>
    <w:rsid w:val="5EA87291"/>
    <w:rsid w:val="5F613416"/>
    <w:rsid w:val="5F7A6F1B"/>
    <w:rsid w:val="5FEC6D26"/>
    <w:rsid w:val="601A0E3A"/>
    <w:rsid w:val="61044B93"/>
    <w:rsid w:val="61D14F89"/>
    <w:rsid w:val="61E07171"/>
    <w:rsid w:val="62FA7128"/>
    <w:rsid w:val="63BA1DD2"/>
    <w:rsid w:val="63BD7C5A"/>
    <w:rsid w:val="63D47896"/>
    <w:rsid w:val="6497160D"/>
    <w:rsid w:val="64E86201"/>
    <w:rsid w:val="65411129"/>
    <w:rsid w:val="65B87B64"/>
    <w:rsid w:val="660F535D"/>
    <w:rsid w:val="673278F9"/>
    <w:rsid w:val="6933447E"/>
    <w:rsid w:val="6A6E43E1"/>
    <w:rsid w:val="6AC764D3"/>
    <w:rsid w:val="6B1D37F9"/>
    <w:rsid w:val="6D2A2909"/>
    <w:rsid w:val="6E800488"/>
    <w:rsid w:val="6EF50513"/>
    <w:rsid w:val="6F450C89"/>
    <w:rsid w:val="701046B0"/>
    <w:rsid w:val="71CF6DC4"/>
    <w:rsid w:val="726824DC"/>
    <w:rsid w:val="730257C6"/>
    <w:rsid w:val="74352ACE"/>
    <w:rsid w:val="743E247A"/>
    <w:rsid w:val="752A0A5A"/>
    <w:rsid w:val="76494D18"/>
    <w:rsid w:val="779E004F"/>
    <w:rsid w:val="77E539BF"/>
    <w:rsid w:val="781A7B52"/>
    <w:rsid w:val="78786BAA"/>
    <w:rsid w:val="79874EC3"/>
    <w:rsid w:val="7ACE0E68"/>
    <w:rsid w:val="7C085DE4"/>
    <w:rsid w:val="7E0A7607"/>
    <w:rsid w:val="7E903DA7"/>
    <w:rsid w:val="7F202AAE"/>
    <w:rsid w:val="7F276109"/>
    <w:rsid w:val="7F4B62F5"/>
    <w:rsid w:val="7FA0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7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73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97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73F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509B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11BED"/>
    <w:pPr>
      <w:ind w:firstLineChars="200" w:firstLine="420"/>
    </w:pPr>
    <w:rPr>
      <w:szCs w:val="22"/>
    </w:rPr>
  </w:style>
  <w:style w:type="table" w:styleId="a7">
    <w:name w:val="Table Grid"/>
    <w:basedOn w:val="a1"/>
    <w:rsid w:val="008B0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7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73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97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73F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509B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11BED"/>
    <w:pPr>
      <w:ind w:firstLineChars="200" w:firstLine="420"/>
    </w:pPr>
    <w:rPr>
      <w:szCs w:val="22"/>
    </w:rPr>
  </w:style>
  <w:style w:type="table" w:styleId="a7">
    <w:name w:val="Table Grid"/>
    <w:basedOn w:val="a1"/>
    <w:rsid w:val="008B0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heb-tw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ljy</dc:creator>
  <cp:lastModifiedBy>闫永继</cp:lastModifiedBy>
  <cp:revision>35</cp:revision>
  <dcterms:created xsi:type="dcterms:W3CDTF">2017-08-13T01:37:00Z</dcterms:created>
  <dcterms:modified xsi:type="dcterms:W3CDTF">2017-09-01T06:51:00Z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