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 xml:space="preserve">附件3         </w:t>
      </w:r>
      <w:r>
        <w:rPr>
          <w:rFonts w:ascii="宋体" w:hAnsi="宋体" w:cs="宋体"/>
          <w:b/>
          <w:bCs/>
          <w:sz w:val="28"/>
          <w:szCs w:val="28"/>
        </w:rPr>
        <w:t>2016</w:t>
      </w:r>
      <w:r>
        <w:rPr>
          <w:rFonts w:hint="eastAsia" w:ascii="宋体" w:hAnsi="宋体" w:cs="宋体"/>
          <w:b/>
          <w:bCs/>
          <w:sz w:val="28"/>
          <w:szCs w:val="28"/>
        </w:rPr>
        <w:t>年上半年网络直播讲座安排表</w:t>
      </w:r>
    </w:p>
    <w:p>
      <w:pPr>
        <w:widowControl/>
        <w:jc w:val="center"/>
        <w:rPr>
          <w:rFonts w:ascii="宋体" w:hAnsi="宋体" w:cs="Times New Roman"/>
          <w:b/>
          <w:bCs/>
        </w:rPr>
      </w:pPr>
    </w:p>
    <w:tbl>
      <w:tblPr>
        <w:tblStyle w:val="5"/>
        <w:tblW w:w="8301" w:type="dxa"/>
        <w:jc w:val="center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242"/>
        <w:gridCol w:w="1536"/>
        <w:gridCol w:w="26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24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培训时间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主讲教师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实践能力助推工程技术创新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3月15日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傅水根（清华大学）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新教师解惑——大学课堂讲什么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月16日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周游（哈尔滨商业大学）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中华传统文化价值观对中国外交的影响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3月17日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张利华（清华大学）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高校人事和劳动用工的法律风险及预防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3月21日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李坤刚（安徽大学）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中西文化性格的比较及刚柔相济的未来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3月22日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高旭东（中国人民大学）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新教师如何做好第一个五年规划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月23日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夏纪梅（华中农业大学）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高校校园规划设计基本理念与再认识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3月24日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高冀生（清华大学）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大学智库：高校青年教师成长的第三条道路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3月28日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甘德安（江汉大学）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西方文明的东方之源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3月29日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颜海英（北京大学）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如何做一名学生喜爱的老师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3月30日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李丹青（中国计量学院）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大学精神与学术责任——我国高等教育改革若干问题的讨论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3月31日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王孙禺（清华大学）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美术作品的鉴赏技巧与教学要点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4月5日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张夫也（清华大学）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互联网+时代的学习理论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月6日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王竹立（中山大学）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世情、国情的新变化与社会主义核心价值观的引领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4月7日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林伯海（西南交通大学）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中国经典传世名画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4月12日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王永丽（北京大学）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好课堂的四个境界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月13日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隋如彬（哈尔滨商业大学）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当代中国国情与青年历史责任——颠覆性技术：改变人类社会进程的创新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4月14日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江帆（中国航天科技集团）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教学与生活的平衡艺术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月20日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国智丹（中山大学）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坚持中国道路引领社会思潮与党的十八大精神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4月21日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林泰（清华大学）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中国崛起对全球治理的影响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4月25日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林宏宇（国际关系学院）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国产电视剧的文化坚守与意义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4月26日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刘晔原（中国传媒大学）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如何让你的学生爱上学习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月27日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李丹青（中国计量学院）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执政权力监督的改革——中国为什么不能搞西方多党制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4月28日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林泰（清华大学）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当代中国国情与青年历史责任</w:t>
            </w:r>
          </w:p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——先进制造技术与3D打印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5月4日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卢秉恒（西安交通大学）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思想政治理论课实践教学的“三合一”模式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5月5日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彭庆红（北京科技大学）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中华国学——究天人之际，通古今之变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5月10日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于希贤（北京大学）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互联网+时代的课堂教学改革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月11日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王竹立（中山大学）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应用型本科院校新教师教学能力内涵及其培养路径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月18日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周华丽（北京联合大学）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磨练与嬗变：青年老师的凤凰涅槃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5月19日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国万忠（河北农业大学）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“雾霾模式”下，呼吸道保护攻略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5月24日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陈忠斌（解放军军事医学科学院）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31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应用型本科院校专业带头人（负责人）核心能力养成策略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月25日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周华丽（北京联合大学）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32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现代化进程中的科学技术与社会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5月26日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刘兵（清华大学）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大学课堂危机与应对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5月30日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吴能表（西南大学）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34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旅行文化与电影治愈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5月31日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李彬（北京电影学院）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创构慧心课堂，争做高大上教师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hint="eastAsia" w:ascii="宋体" w:hAnsi="宋体" w:cs="宋体"/>
                <w:color w:val="000000"/>
              </w:rPr>
              <w:t>月1日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夏纪梅（华中农业大学）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巨龙亮剑——胜利70周年大阅兵中的几型飞机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6月2日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陈光（北京航空航天大学）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蒙古族文化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6月7日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照日格图（内蒙古民族大学）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38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高校教师的情绪管理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hint="eastAsia" w:ascii="宋体" w:hAnsi="宋体" w:cs="宋体"/>
                <w:color w:val="000000"/>
              </w:rPr>
              <w:t>月8日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国智丹（中山大学）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39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创新型人才特征与培养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6月14日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谷贤林（北京师范大学）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大学课堂怎样上才精彩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hint="eastAsia" w:ascii="宋体" w:hAnsi="宋体" w:cs="宋体"/>
                <w:color w:val="000000"/>
              </w:rPr>
              <w:t>月15日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周游（哈尔滨商业大学）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41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当代中国国情与青年历史责任——中国现代社会发展规律与中国共产党人的历史使命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6月16日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张希贤（中共中央党校）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42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周易与魏晋时期之相人术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6月21日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汝企和（北京师范大学）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43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基于移动APP应用的翻转课堂教学探索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hint="eastAsia" w:ascii="宋体" w:hAnsi="宋体" w:cs="宋体"/>
                <w:color w:val="000000"/>
              </w:rPr>
              <w:t>月22日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杨江涛（西北农林科技大学）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44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轻松玩转PPT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6月27日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秋叶（武汉工程大学）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45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轻松玩转Excel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6月28日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黄群金（武汉幻方科技有限公司）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46</w:t>
            </w:r>
          </w:p>
        </w:tc>
        <w:tc>
          <w:tcPr>
            <w:tcW w:w="324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有效教师发展活动面面观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hint="eastAsia" w:ascii="宋体" w:hAnsi="宋体" w:cs="宋体"/>
                <w:color w:val="000000"/>
              </w:rPr>
              <w:t>月29日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张胜全（武汉轻工大学）</w:t>
            </w:r>
          </w:p>
        </w:tc>
      </w:tr>
    </w:tbl>
    <w:p>
      <w:pPr>
        <w:widowControl/>
        <w:rPr>
          <w:rFonts w:hint="eastAsia" w:ascii="楷体" w:hAnsi="楷体" w:eastAsia="楷体" w:cs="宋体"/>
          <w:bCs/>
          <w:sz w:val="24"/>
          <w:szCs w:val="24"/>
        </w:rPr>
      </w:pPr>
    </w:p>
    <w:p>
      <w:pPr/>
    </w:p>
    <w:p>
      <w:pPr>
        <w:rPr>
          <w:rFonts w:hint="eastAsia"/>
        </w:rPr>
      </w:pPr>
      <w:r>
        <w:rPr>
          <w:rFonts w:hint="eastAsia"/>
        </w:rPr>
        <w:t>学习网址：</w:t>
      </w:r>
      <w:r>
        <w:t>http://www.enetedu.com/index.php/Index/index</w:t>
      </w:r>
    </w:p>
    <w:p>
      <w:pPr/>
      <w:r>
        <w:rPr>
          <w:rFonts w:hint="eastAsia"/>
        </w:rPr>
        <w:t>直播时间一般是当天下午14:00</w:t>
      </w:r>
      <w:r>
        <w:t>—</w:t>
      </w:r>
      <w:r>
        <w:rPr>
          <w:rFonts w:hint="eastAsia"/>
        </w:rPr>
        <w:t>16:30，如有变动直播网站会有通知，直播账号向部门负责此项工作人员索取</w:t>
      </w:r>
    </w:p>
    <w:p>
      <w:pPr/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仿宋_GB2312" w:eastAsia="仿宋_GB2312" w:cs="Arial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28"/>
        </w:rPr>
        <w:t>201</w:t>
      </w:r>
      <w:r>
        <w:rPr>
          <w:rFonts w:hint="eastAsia" w:ascii="仿宋_GB2312" w:eastAsia="仿宋_GB2312" w:cs="Arial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Arial"/>
          <w:sz w:val="28"/>
          <w:szCs w:val="28"/>
        </w:rPr>
        <w:t>年度</w:t>
      </w:r>
      <w:r>
        <w:rPr>
          <w:rFonts w:hint="eastAsia" w:ascii="仿宋_GB2312" w:eastAsia="仿宋_GB2312" w:cs="Arial"/>
          <w:sz w:val="28"/>
          <w:szCs w:val="28"/>
          <w:lang w:eastAsia="zh-CN"/>
        </w:rPr>
        <w:t>上</w:t>
      </w:r>
      <w:r>
        <w:rPr>
          <w:rFonts w:hint="eastAsia" w:ascii="仿宋_GB2312" w:eastAsia="仿宋_GB2312" w:cs="Arial"/>
          <w:sz w:val="28"/>
          <w:szCs w:val="28"/>
        </w:rPr>
        <w:t>半年培训计划（课）表</w:t>
      </w:r>
    </w:p>
    <w:p>
      <w:pPr>
        <w:widowControl/>
        <w:jc w:val="left"/>
        <w:rPr>
          <w:rFonts w:ascii="仿宋_GB2312" w:eastAsia="仿宋_GB2312" w:cs="Arial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28"/>
        </w:rPr>
        <w:t>部门名称：（公章）                                                         负责人：（签字）</w:t>
      </w:r>
    </w:p>
    <w:tbl>
      <w:tblPr>
        <w:tblStyle w:val="6"/>
        <w:tblW w:w="150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07"/>
        <w:gridCol w:w="4031"/>
        <w:gridCol w:w="4658"/>
        <w:gridCol w:w="2556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kern w:val="0"/>
                <w:sz w:val="24"/>
                <w:szCs w:val="24"/>
              </w:rPr>
              <w:t>培训方式</w:t>
            </w:r>
          </w:p>
        </w:tc>
        <w:tc>
          <w:tcPr>
            <w:tcW w:w="403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46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kern w:val="0"/>
                <w:sz w:val="24"/>
                <w:szCs w:val="24"/>
              </w:rPr>
              <w:t>参</w:t>
            </w:r>
            <w:bookmarkStart w:id="0" w:name="_GoBack"/>
            <w:bookmarkEnd w:id="0"/>
            <w:r>
              <w:rPr>
                <w:rFonts w:hint="eastAsia" w:ascii="仿宋_GB2312" w:eastAsia="仿宋_GB2312" w:cs="Arial"/>
                <w:kern w:val="0"/>
                <w:sz w:val="24"/>
                <w:szCs w:val="24"/>
              </w:rPr>
              <w:t>加人员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kern w:val="0"/>
                <w:sz w:val="24"/>
                <w:szCs w:val="24"/>
              </w:rPr>
              <w:t>时间、地点安排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75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75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75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75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75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rPr>
                <w:rFonts w:ascii="仿宋_GB2312" w:eastAsia="仿宋_GB2312" w:cs="Arial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Arial"/>
          <w:sz w:val="24"/>
          <w:szCs w:val="24"/>
        </w:rPr>
        <w:t>说明：1、培训方式是指：教学观摩、网络培训、专题讲座、教研活动等。2、网络培训的课程来源可以是教育部网络培训中心课程，也可以是网络公开课或其他网络课形式等。3、网络课程每人选修不低于2课次（重点选择介绍教学新方式、新技术等课程）。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          </w:t>
      </w: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汉仪仿宋简">
    <w:altName w:val="仿宋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3928"/>
    <w:rsid w:val="00023A8F"/>
    <w:rsid w:val="00137E74"/>
    <w:rsid w:val="001B4395"/>
    <w:rsid w:val="002569E7"/>
    <w:rsid w:val="00383928"/>
    <w:rsid w:val="003B7FF8"/>
    <w:rsid w:val="005E3AAF"/>
    <w:rsid w:val="007A7F2A"/>
    <w:rsid w:val="007D6BDE"/>
    <w:rsid w:val="007E0C5A"/>
    <w:rsid w:val="00C01514"/>
    <w:rsid w:val="00FC3B82"/>
    <w:rsid w:val="18711D84"/>
    <w:rsid w:val="456A5B11"/>
    <w:rsid w:val="5D4265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360</Words>
  <Characters>2057</Characters>
  <Lines>17</Lines>
  <Paragraphs>4</Paragraphs>
  <TotalTime>0</TotalTime>
  <ScaleCrop>false</ScaleCrop>
  <LinksUpToDate>false</LinksUpToDate>
  <CharactersWithSpaces>2413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2015-09-24T03:47:00Z</dcterms:created>
  <dc:creator>lenovo</dc:creator>
  <cp:lastModifiedBy>lenovo</cp:lastModifiedBy>
  <dcterms:modified xsi:type="dcterms:W3CDTF">2016-03-17T07:44:42Z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