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科技成果登记系统8.0 操作手册-教师版</w:t>
      </w:r>
    </w:p>
    <w:p>
      <w:pPr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一、软件下载与安装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“</w:t>
      </w:r>
      <w:r>
        <w:rPr>
          <w:rFonts w:hint="eastAsia" w:ascii="仿宋_GB2312" w:hAnsi="宋体" w:eastAsia="仿宋_GB2312" w:cs="Times New Roman"/>
          <w:sz w:val="28"/>
          <w:szCs w:val="28"/>
        </w:rPr>
        <w:t>国家科技成果登记系统</w:t>
      </w:r>
      <w:r>
        <w:rPr>
          <w:rFonts w:hint="eastAsia" w:ascii="仿宋_GB2312" w:eastAsia="仿宋_GB2312" w:hAnsiTheme="minorEastAsia"/>
          <w:sz w:val="28"/>
          <w:szCs w:val="28"/>
        </w:rPr>
        <w:t>（</w:t>
      </w:r>
      <w:r>
        <w:rPr>
          <w:rFonts w:hint="eastAsia" w:ascii="仿宋_GB2312" w:hAnsi="宋体" w:eastAsia="仿宋_GB2312" w:cs="Times New Roman"/>
          <w:sz w:val="28"/>
          <w:szCs w:val="28"/>
        </w:rPr>
        <w:t>v8.0</w:t>
      </w:r>
      <w:r>
        <w:rPr>
          <w:rFonts w:hint="eastAsia" w:ascii="仿宋_GB2312" w:eastAsia="仿宋_GB2312" w:hAnsiTheme="minorEastAsia"/>
          <w:sz w:val="28"/>
          <w:szCs w:val="28"/>
        </w:rPr>
        <w:t>）”下载地址为：（</w:t>
      </w:r>
      <w:r>
        <w:fldChar w:fldCharType="begin"/>
      </w:r>
      <w:r>
        <w:instrText xml:space="preserve"> HYPERLINK "http://www.tech110.net/portal.php?mod=list&amp;catid=367" </w:instrText>
      </w:r>
      <w:r>
        <w:fldChar w:fldCharType="separate"/>
      </w:r>
      <w:r>
        <w:rPr>
          <w:rStyle w:val="6"/>
        </w:rPr>
        <w:t>http://www.tech110.net/portal.php?mod=list&amp;catid=367</w:t>
      </w:r>
      <w:r>
        <w:rPr>
          <w:rStyle w:val="6"/>
        </w:rPr>
        <w:fldChar w:fldCharType="end"/>
      </w:r>
      <w:r>
        <w:rPr>
          <w:rFonts w:hint="eastAsia" w:ascii="仿宋_GB2312" w:eastAsia="仿宋_GB2312" w:hAnsiTheme="minorEastAsia"/>
          <w:sz w:val="28"/>
          <w:szCs w:val="28"/>
        </w:rPr>
        <w:t>）,下载后解压数据包，运行</w:t>
      </w:r>
      <w:r>
        <w:rPr>
          <w:rFonts w:ascii="仿宋_GB2312" w:eastAsia="仿宋_GB2312" w:hAnsiTheme="minorEastAsia"/>
          <w:sz w:val="28"/>
          <w:szCs w:val="28"/>
        </w:rPr>
        <w:t xml:space="preserve">setup.exe </w:t>
      </w:r>
      <w:r>
        <w:rPr>
          <w:rFonts w:hint="eastAsia" w:ascii="仿宋_GB2312" w:eastAsia="仿宋_GB2312" w:hAnsiTheme="minorEastAsia"/>
          <w:sz w:val="28"/>
          <w:szCs w:val="28"/>
        </w:rPr>
        <w:t>程序，即可安装软件。</w:t>
      </w:r>
    </w:p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二、注册</w:t>
      </w:r>
    </w:p>
    <w:p>
      <w:pPr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403860</wp:posOffset>
            </wp:positionV>
            <wp:extent cx="4876800" cy="2261870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6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、选择“成果完成单位”进行注册，如下图：</w:t>
      </w:r>
    </w:p>
    <w:p>
      <w:pPr>
        <w:ind w:firstLine="42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2741295</wp:posOffset>
            </wp:positionV>
            <wp:extent cx="4895850" cy="2935605"/>
            <wp:effectExtent l="1905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3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inorEastAsia"/>
          <w:sz w:val="28"/>
          <w:szCs w:val="28"/>
        </w:rPr>
        <w:t>2</w:t>
      </w:r>
      <w:r>
        <w:rPr>
          <w:rFonts w:hint="eastAsia" w:ascii="仿宋_GB2312" w:eastAsia="仿宋_GB2312" w:hAnsiTheme="minorEastAsia"/>
          <w:sz w:val="28"/>
          <w:szCs w:val="28"/>
        </w:rPr>
        <w:t>、用户注册信息如下：</w:t>
      </w:r>
    </w:p>
    <w:p>
      <w:pPr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、“存储”保存信息后，点击“退出”。</w:t>
      </w:r>
    </w:p>
    <w:p>
      <w:pPr>
        <w:ind w:firstLine="141" w:firstLineChars="50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三、成果录入</w:t>
      </w:r>
    </w:p>
    <w:p>
      <w:pPr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、选择主菜单“数据处理”。</w:t>
      </w:r>
    </w:p>
    <w:p>
      <w:pPr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26670</wp:posOffset>
            </wp:positionV>
            <wp:extent cx="5029200" cy="3086100"/>
            <wp:effectExtent l="1905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ind w:firstLine="420" w:firstLineChars="15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color w:val="FF0000"/>
          <w:sz w:val="28"/>
          <w:szCs w:val="28"/>
        </w:rPr>
        <w:pict>
          <v:shape id="_x0000_s1031" o:spid="_x0000_s1031" o:spt="32" type="#_x0000_t32" style="position:absolute;left:0pt;margin-left:164.25pt;margin-top:25.5pt;height:116.25pt;width:191.25pt;z-index:251666432;mso-width-relative:page;mso-height-relative:page;" o:connectortype="straight" filled="f" stroked="t" coordsize="21600,21600">
            <v:path arrowok="t"/>
            <v:fill on="f" focussize="0,0"/>
            <v:stroke weight="2.25pt" color="#FF0000" endarrow="block"/>
            <v:imagedata o:title=""/>
            <o:lock v:ext="edit"/>
          </v:shape>
        </w:pict>
      </w:r>
      <w:r>
        <w:rPr>
          <w:rFonts w:ascii="仿宋_GB2312" w:eastAsia="仿宋_GB2312" w:hAnsiTheme="minorEastAsia"/>
          <w:sz w:val="28"/>
          <w:szCs w:val="28"/>
        </w:rPr>
        <w:t>2</w:t>
      </w:r>
      <w:r>
        <w:rPr>
          <w:rFonts w:hint="eastAsia" w:ascii="仿宋_GB2312" w:eastAsia="仿宋_GB2312" w:hAnsiTheme="minorEastAsia"/>
          <w:sz w:val="28"/>
          <w:szCs w:val="28"/>
        </w:rPr>
        <w:t>、在下图中选择“增加”，</w:t>
      </w:r>
      <w:r>
        <w:rPr>
          <w:rFonts w:ascii="仿宋_GB2312" w:eastAsia="仿宋_GB2312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>选择相应的成果类型。</w:t>
      </w:r>
    </w:p>
    <w:p>
      <w:pPr>
        <w:ind w:firstLine="420" w:firstLineChars="200"/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3810</wp:posOffset>
            </wp:positionV>
            <wp:extent cx="5057775" cy="3009900"/>
            <wp:effectExtent l="19050" t="0" r="952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798195</wp:posOffset>
            </wp:positionV>
            <wp:extent cx="2476500" cy="1524000"/>
            <wp:effectExtent l="1905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inorEastAsia"/>
          <w:sz w:val="28"/>
          <w:szCs w:val="28"/>
        </w:rPr>
        <w:br w:type="page"/>
      </w:r>
      <w:r>
        <w:rPr>
          <w:rFonts w:ascii="仿宋_GB2312" w:eastAsia="仿宋_GB2312" w:hAnsiTheme="minorEastAsia"/>
          <w:sz w:val="28"/>
          <w:szCs w:val="28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、在下图中填写“成果名称”、“第一完成单位名称”。项目结题做成</w:t>
      </w: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果登记时，“成果名称”为项目名称；以授权发明专利、软件设计、</w:t>
      </w: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电路设计等做成果登记时，“成果名称”为专利（软件）名称。</w:t>
      </w: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1905</wp:posOffset>
            </wp:positionV>
            <wp:extent cx="5061585" cy="2362200"/>
            <wp:effectExtent l="19050" t="0" r="5715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、根据实际情况具体填写成果的</w:t>
      </w:r>
      <w:r>
        <w:rPr>
          <w:rFonts w:ascii="仿宋_GB2312" w:eastAsia="仿宋_GB2312" w:hAnsiTheme="minorEastAsia"/>
          <w:sz w:val="28"/>
          <w:szCs w:val="28"/>
        </w:rPr>
        <w:t xml:space="preserve">8 </w:t>
      </w:r>
      <w:r>
        <w:rPr>
          <w:rFonts w:hint="eastAsia" w:ascii="仿宋_GB2312" w:eastAsia="仿宋_GB2312" w:hAnsiTheme="minorEastAsia"/>
          <w:sz w:val="28"/>
          <w:szCs w:val="28"/>
        </w:rPr>
        <w:t>个子信息表（如下图），每个表中红色字段是必填写选项。每个信息表填写完毕都要保存。</w:t>
      </w:r>
    </w:p>
    <w:p>
      <w:pPr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-1905</wp:posOffset>
            </wp:positionV>
            <wp:extent cx="4200525" cy="781050"/>
            <wp:effectExtent l="19050" t="0" r="952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5</w:t>
      </w:r>
      <w:r>
        <w:rPr>
          <w:rFonts w:hint="eastAsia" w:ascii="仿宋_GB2312" w:eastAsia="仿宋_GB2312" w:hAnsiTheme="minorEastAsia"/>
          <w:sz w:val="28"/>
          <w:szCs w:val="28"/>
        </w:rPr>
        <w:t>、“成果概况”如下图。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>推荐单位为湘潭市科技局；批准登记日期为到市科技局进行科技成果登记的当日；科技成果批准登记号不填；</w:t>
      </w:r>
      <w:r>
        <w:rPr>
          <w:rFonts w:hint="eastAsia" w:ascii="仿宋_GB2312" w:eastAsia="仿宋_GB2312" w:hAnsiTheme="minorEastAsia"/>
          <w:sz w:val="28"/>
          <w:szCs w:val="28"/>
        </w:rPr>
        <w:t>其他栏目按照成果实际情况填写。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13335</wp:posOffset>
            </wp:positionV>
            <wp:extent cx="4981575" cy="2581275"/>
            <wp:effectExtent l="19050" t="0" r="9525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br w:type="page"/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6</w:t>
      </w:r>
      <w:r>
        <w:rPr>
          <w:rFonts w:hint="eastAsia" w:ascii="仿宋_GB2312" w:eastAsia="仿宋_GB2312" w:hAnsiTheme="minorEastAsia"/>
          <w:sz w:val="28"/>
          <w:szCs w:val="28"/>
        </w:rPr>
        <w:t>、“成果立项、评价情况”如下图：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80010</wp:posOffset>
            </wp:positionV>
            <wp:extent cx="4886325" cy="3324225"/>
            <wp:effectExtent l="19050" t="0" r="9525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tabs>
          <w:tab w:val="left" w:pos="1140"/>
        </w:tabs>
        <w:rPr>
          <w:rFonts w:ascii="仿宋_GB2312" w:eastAsia="仿宋_GB2312" w:hAnsiTheme="minorEastAsia"/>
          <w:sz w:val="28"/>
          <w:szCs w:val="28"/>
        </w:rPr>
      </w:pPr>
    </w:p>
    <w:p>
      <w:pPr>
        <w:tabs>
          <w:tab w:val="left" w:pos="1140"/>
        </w:tabs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7</w:t>
      </w:r>
      <w:r>
        <w:rPr>
          <w:rFonts w:hint="eastAsia" w:ascii="仿宋_GB2312" w:eastAsia="仿宋_GB2312" w:hAnsiTheme="minorEastAsia"/>
          <w:sz w:val="28"/>
          <w:szCs w:val="28"/>
        </w:rPr>
        <w:t>、“知识产权、成果应用情况”如下图：</w:t>
      </w:r>
    </w:p>
    <w:p>
      <w:pPr>
        <w:tabs>
          <w:tab w:val="left" w:pos="1140"/>
        </w:tabs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194310</wp:posOffset>
            </wp:positionV>
            <wp:extent cx="4886325" cy="3390900"/>
            <wp:effectExtent l="1905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2743" cy="339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tabs>
          <w:tab w:val="left" w:pos="1455"/>
        </w:tabs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ab/>
      </w:r>
    </w:p>
    <w:p>
      <w:pPr>
        <w:tabs>
          <w:tab w:val="left" w:pos="1455"/>
        </w:tabs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8</w:t>
      </w:r>
      <w:r>
        <w:rPr>
          <w:rFonts w:hint="eastAsia" w:ascii="仿宋_GB2312" w:eastAsia="仿宋_GB2312" w:hAnsiTheme="minorEastAsia"/>
          <w:sz w:val="28"/>
          <w:szCs w:val="28"/>
        </w:rPr>
        <w:t>、“第一完成单位情况”如下图：</w:t>
      </w:r>
    </w:p>
    <w:p>
      <w:pPr>
        <w:tabs>
          <w:tab w:val="left" w:pos="1455"/>
        </w:tabs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13335</wp:posOffset>
            </wp:positionV>
            <wp:extent cx="4866005" cy="2962275"/>
            <wp:effectExtent l="1905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6565" cy="296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ind w:firstLine="140" w:firstLineChars="5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9</w:t>
      </w:r>
      <w:r>
        <w:rPr>
          <w:rFonts w:hint="eastAsia" w:ascii="仿宋_GB2312" w:eastAsia="仿宋_GB2312" w:hAnsiTheme="minorEastAsia"/>
          <w:sz w:val="28"/>
          <w:szCs w:val="28"/>
        </w:rPr>
        <w:t>、“合作完成单位情况”如下图：</w:t>
      </w:r>
    </w:p>
    <w:p>
      <w:pPr>
        <w:ind w:firstLine="105" w:firstLineChars="50"/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47625</wp:posOffset>
            </wp:positionV>
            <wp:extent cx="4810125" cy="676275"/>
            <wp:effectExtent l="19050" t="0" r="9525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9287" cy="68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10、、“成果完成人员名单”如下图：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116205</wp:posOffset>
            </wp:positionV>
            <wp:extent cx="4886325" cy="952500"/>
            <wp:effectExtent l="19050" t="0" r="952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11、“评价委员会名单”如下图。该评价委员会名单为项目结题申请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书中的验收专家名单。如果是以单个发明专利做成果登记，此项不填。</w:t>
      </w: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106680</wp:posOffset>
            </wp:positionV>
            <wp:extent cx="4800600" cy="914400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inorEastAsia"/>
          <w:sz w:val="28"/>
          <w:szCs w:val="28"/>
        </w:rPr>
        <w:br w:type="page"/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12、评价证书内容如下图。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13335</wp:posOffset>
            </wp:positionV>
            <wp:extent cx="4894580" cy="1914525"/>
            <wp:effectExtent l="19050" t="0" r="127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58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ind w:right="-199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pict>
          <v:shape id="_x0000_s1037" o:spid="_x0000_s1037" o:spt="32" type="#_x0000_t32" style="position:absolute;left:0pt;flip:x;margin-left:256.5pt;margin-top:24.6pt;height:175.95pt;width:43.5pt;z-index:251692032;mso-width-relative:page;mso-height-relative:page;" o:connectortype="straight" filled="f" stroked="t" coordsize="21600,21600">
            <v:path arrowok="t"/>
            <v:fill on="f" focussize="0,0"/>
            <v:stroke weight="2.25pt" color="#FF0000" endarrow="block"/>
            <v:imagedata o:title=""/>
            <o:lock v:ext="edit"/>
          </v:shape>
        </w:pict>
      </w:r>
      <w:r>
        <w:rPr>
          <w:rFonts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3、所有子信息表填写完毕。在下图中选择“打印登记表”，如下图：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83820</wp:posOffset>
            </wp:positionV>
            <wp:extent cx="4906010" cy="2352675"/>
            <wp:effectExtent l="19050" t="0" r="8890" b="0"/>
            <wp:wrapNone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14、选择“打印”，直接将成果登记表打印</w:t>
      </w:r>
      <w:r>
        <w:rPr>
          <w:rFonts w:ascii="仿宋_GB2312" w:eastAsia="仿宋_GB2312" w:hAnsiTheme="minorEastAsia"/>
          <w:sz w:val="28"/>
          <w:szCs w:val="28"/>
        </w:rPr>
        <w:t xml:space="preserve">3 </w:t>
      </w:r>
      <w:r>
        <w:rPr>
          <w:rFonts w:hint="eastAsia" w:ascii="仿宋_GB2312" w:eastAsia="仿宋_GB2312" w:hAnsiTheme="minorEastAsia"/>
          <w:sz w:val="28"/>
          <w:szCs w:val="28"/>
        </w:rPr>
        <w:t>份。不需生成</w:t>
      </w:r>
      <w:r>
        <w:rPr>
          <w:rFonts w:ascii="仿宋_GB2312" w:eastAsia="仿宋_GB2312" w:hAnsiTheme="minorEastAsia"/>
          <w:sz w:val="28"/>
          <w:szCs w:val="28"/>
        </w:rPr>
        <w:t xml:space="preserve">word </w:t>
      </w:r>
      <w:r>
        <w:rPr>
          <w:rFonts w:hint="eastAsia" w:ascii="仿宋_GB2312" w:eastAsia="仿宋_GB2312" w:hAnsiTheme="minorEastAsia"/>
          <w:sz w:val="28"/>
          <w:szCs w:val="28"/>
        </w:rPr>
        <w:t>文档。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53340</wp:posOffset>
            </wp:positionV>
            <wp:extent cx="4857750" cy="3095625"/>
            <wp:effectExtent l="19050" t="0" r="0" b="0"/>
            <wp:wrapNone/>
            <wp:docPr id="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pict>
          <v:shape id="_x0000_s1039" o:spid="_x0000_s1039" o:spt="32" type="#_x0000_t32" style="position:absolute;left:0pt;flip:y;margin-left:198pt;margin-top:6pt;height:94.5pt;width:81pt;z-index:251695104;mso-width-relative:page;mso-height-relative:page;" o:connectortype="straight" filled="f" stroked="t" coordsize="21600,21600">
            <v:path arrowok="t"/>
            <v:fill on="f" focussize="0,0"/>
            <v:stroke weight="2.25pt" color="#FF0000" endarrow="block"/>
            <v:imagedata o:title=""/>
            <o:lock v:ext="edit"/>
          </v:shape>
        </w:pict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widowControl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br w:type="page"/>
      </w:r>
    </w:p>
    <w:p>
      <w:pPr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5、将成果登记表导出压缩文件。选择主菜单“数据导出”，如下图：</w:t>
      </w:r>
    </w:p>
    <w:p>
      <w:pPr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13335</wp:posOffset>
            </wp:positionV>
            <wp:extent cx="5096510" cy="1933575"/>
            <wp:effectExtent l="19050" t="0" r="8890" b="0"/>
            <wp:wrapNone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pict>
          <v:shape id="_x0000_s1042" o:spid="_x0000_s1042" o:spt="32" type="#_x0000_t32" style="position:absolute;left:0pt;margin-left:114.75pt;margin-top:25.8pt;height:145.5pt;width:57.75pt;z-index:251700224;mso-width-relative:page;mso-height-relative:page;" o:connectortype="straight" filled="f" stroked="t" coordsize="21600,21600">
            <v:path arrowok="t"/>
            <v:fill on="f" focussize="0,0"/>
            <v:stroke weight="2.25pt" color="#FF0000" endarrow="block"/>
            <v:imagedata o:title=""/>
            <o:lock v:ext="edit"/>
          </v:shape>
        </w:pict>
      </w:r>
      <w:r>
        <w:rPr>
          <w:rFonts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6、导出的</w:t>
      </w:r>
      <w:r>
        <w:rPr>
          <w:rFonts w:ascii="仿宋_GB2312" w:eastAsia="仿宋_GB2312" w:hAnsiTheme="minorEastAsia"/>
          <w:sz w:val="28"/>
          <w:szCs w:val="28"/>
        </w:rPr>
        <w:t xml:space="preserve">cgsbqy.zip </w:t>
      </w:r>
      <w:r>
        <w:rPr>
          <w:rFonts w:hint="eastAsia" w:ascii="仿宋_GB2312" w:eastAsia="仿宋_GB2312" w:hAnsiTheme="minorEastAsia"/>
          <w:sz w:val="28"/>
          <w:szCs w:val="28"/>
        </w:rPr>
        <w:t>文件，如下图。不要修改文件名称。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83820</wp:posOffset>
            </wp:positionV>
            <wp:extent cx="5153660" cy="3105150"/>
            <wp:effectExtent l="19050" t="0" r="8890" b="0"/>
            <wp:wrapNone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四、提交科技处的材料：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1、提交的纸质材料为：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sym w:font="Wingdings" w:char="F081"/>
      </w:r>
      <w:r>
        <w:rPr>
          <w:rFonts w:hint="eastAsia" w:ascii="仿宋_GB2312" w:eastAsia="仿宋_GB2312" w:hAnsiTheme="minorEastAsia"/>
          <w:sz w:val="28"/>
          <w:szCs w:val="28"/>
        </w:rPr>
        <w:t>：3份《科技成果登记表》；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sym w:font="Wingdings" w:char="F082"/>
      </w:r>
      <w:r>
        <w:rPr>
          <w:rFonts w:hint="eastAsia" w:ascii="仿宋_GB2312" w:eastAsia="仿宋_GB2312" w:hAnsiTheme="minorEastAsia"/>
          <w:sz w:val="28"/>
          <w:szCs w:val="28"/>
        </w:rPr>
        <w:t>: 2份佐证材料复印件，佐证材料即：已授权的发明专利证书或项目验收报告（有水印的部分）、科技成果鉴定证书、科技成果评价报告、软件著作权登记证书、新产品（新技术）鉴定验收证书、国家科技支撑计划课题任务书、集成电路布局设计登记证书、结题证书。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sym w:font="Wingdings" w:char="F083"/>
      </w:r>
      <w:r>
        <w:rPr>
          <w:rFonts w:hint="eastAsia" w:ascii="仿宋_GB2312" w:eastAsia="仿宋_GB2312" w:hAnsiTheme="minorEastAsia"/>
          <w:sz w:val="28"/>
          <w:szCs w:val="28"/>
        </w:rPr>
        <w:t>:3份《湖南省科技成果（技术）转移转化需求情况表》</w:t>
      </w:r>
    </w:p>
    <w:p>
      <w:pPr>
        <w:spacing w:line="360" w:lineRule="auto"/>
        <w:rPr>
          <w:rFonts w:ascii="仿宋_GB2312" w:eastAsia="仿宋_GB2312" w:hAnsiTheme="minorEastAsia"/>
          <w:b/>
          <w:color w:val="FF0000"/>
          <w:sz w:val="28"/>
          <w:szCs w:val="28"/>
        </w:rPr>
      </w:pPr>
      <w:r>
        <w:rPr>
          <w:rFonts w:hint="eastAsia" w:ascii="仿宋_GB2312" w:eastAsia="仿宋_GB2312" w:hAnsiTheme="minorEastAsia"/>
          <w:color w:val="FF0000"/>
          <w:sz w:val="28"/>
          <w:szCs w:val="28"/>
        </w:rPr>
        <w:t>(</w:t>
      </w:r>
      <w:r>
        <w:rPr>
          <w:rFonts w:hint="eastAsia" w:ascii="仿宋_GB2312" w:eastAsia="仿宋_GB2312" w:hAnsiTheme="minorEastAsia"/>
          <w:b/>
          <w:color w:val="FF0000"/>
          <w:sz w:val="28"/>
          <w:szCs w:val="28"/>
        </w:rPr>
        <w:t>仅应用技术类需要，下载地址：</w:t>
      </w:r>
    </w:p>
    <w:p>
      <w:pPr>
        <w:spacing w:line="360" w:lineRule="auto"/>
        <w:rPr>
          <w:rFonts w:ascii="仿宋_GB2312" w:eastAsia="仿宋_GB2312" w:hAnsiTheme="minorEastAsia"/>
          <w:color w:val="FF0000"/>
          <w:spacing w:val="-20"/>
          <w:sz w:val="28"/>
          <w:szCs w:val="28"/>
        </w:rPr>
      </w:pPr>
      <w:r>
        <w:fldChar w:fldCharType="begin"/>
      </w:r>
      <w:r>
        <w:instrText xml:space="preserve"> HYPERLINK "http://kjc.xtu.edu.cn/myphp/kjc/admin/down/20170401291931.xls" </w:instrText>
      </w:r>
      <w:r>
        <w:fldChar w:fldCharType="separate"/>
      </w:r>
      <w:r>
        <w:rPr>
          <w:rStyle w:val="6"/>
          <w:rFonts w:ascii="仿宋_GB2312" w:eastAsia="仿宋_GB2312" w:hAnsiTheme="minorEastAsia"/>
          <w:b/>
          <w:spacing w:val="-20"/>
          <w:sz w:val="28"/>
          <w:szCs w:val="28"/>
        </w:rPr>
        <w:t>http://kjc.xtu.edu.cn/myphp/kjc/admin/down/20170401291931.xls</w:t>
      </w:r>
      <w:r>
        <w:rPr>
          <w:rStyle w:val="6"/>
          <w:rFonts w:ascii="仿宋_GB2312" w:eastAsia="仿宋_GB2312" w:hAnsiTheme="minorEastAsia"/>
          <w:b/>
          <w:spacing w:val="-20"/>
          <w:sz w:val="28"/>
          <w:szCs w:val="28"/>
        </w:rPr>
        <w:fldChar w:fldCharType="end"/>
      </w:r>
      <w:r>
        <w:rPr>
          <w:rFonts w:hint="eastAsia" w:ascii="仿宋_GB2312" w:eastAsia="仿宋_GB2312" w:hAnsiTheme="minorEastAsia"/>
          <w:color w:val="FF0000"/>
          <w:spacing w:val="-20"/>
          <w:sz w:val="28"/>
          <w:szCs w:val="28"/>
        </w:rPr>
        <w:t>)。</w:t>
      </w:r>
    </w:p>
    <w:p>
      <w:pPr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2、电子材料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sym w:font="Wingdings" w:char="F081"/>
      </w:r>
      <w:r>
        <w:rPr>
          <w:rFonts w:hint="eastAsia" w:ascii="仿宋_GB2312" w:eastAsia="仿宋_GB2312" w:hAnsiTheme="minorEastAsia"/>
          <w:sz w:val="28"/>
          <w:szCs w:val="28"/>
        </w:rPr>
        <w:t>：压缩文件数据包（不解压），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sym w:font="Wingdings" w:char="F082"/>
      </w:r>
      <w:r>
        <w:rPr>
          <w:rFonts w:hint="eastAsia" w:ascii="仿宋_GB2312" w:eastAsia="仿宋_GB2312" w:hAnsiTheme="minorEastAsia"/>
          <w:sz w:val="28"/>
          <w:szCs w:val="28"/>
        </w:rPr>
        <w:t>:《科技成果登记表》（.doc格式）；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sym w:font="Wingdings" w:char="F083"/>
      </w:r>
      <w:r>
        <w:rPr>
          <w:rFonts w:hint="eastAsia" w:ascii="仿宋_GB2312" w:eastAsia="仿宋_GB2312" w:hAnsiTheme="minorEastAsia"/>
          <w:sz w:val="28"/>
          <w:szCs w:val="28"/>
        </w:rPr>
        <w:t>:佐证材料：已授权的发明专利或重点项目验收报告、科技成果鉴定证书、科技成果评价报告、软件著作权登记证书、新产品（新技术）鉴定验收证书、国家科技支撑计划课题任务书、集成电路布局设计登记证书、结题证书的电子版(pdf格式）；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④:《湖南省科技成果（技术）转移转化需求情况表》。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</w:p>
    <w:p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五、特别注意事项：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1、《科技成果登记表》中成果名称一定要与佐证材料（即：已授权发明专利的或重点项目验收报告的、科技成果鉴定证书的、科技成果评价报告的、软件著作权登记证书的、新产品（新技术）鉴定验收证书的、国家科技支撑计划课题任务书的、集成电路布局设计登记证书）的名称一致。</w:t>
      </w:r>
    </w:p>
    <w:p>
      <w:pPr>
        <w:adjustRightInd w:val="0"/>
        <w:snapToGrid w:val="0"/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2、“批准登记号”、“批准单位”不用填，推荐单位为湘潭市科技局。</w:t>
      </w:r>
    </w:p>
    <w:p>
      <w:pPr>
        <w:adjustRightInd w:val="0"/>
        <w:snapToGrid w:val="0"/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3、“批准登记时间”填预计能办理的日期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4、系统里“成果水平”一项只有是经过科技成果评价的才填写，其他的不要填写，成果水平根据科技成果评价书里专家意见如实填写。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5、成果应用情况必填、成果所处阶段必填：最好填“中级阶段”“成果所处阶段”：选择“成熟应用阶段”的成果，登记表“五、成果应用情况”中数据不能空，要求如实填写且数据不能离谱。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6、“经费实际投入额（万元）”数据不能空，如实填写。</w:t>
      </w:r>
    </w:p>
    <w:p>
      <w:pPr>
        <w:adjustRightInd w:val="0"/>
        <w:snapToGrid w:val="0"/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7、“成果简介”如实填写，除非有佐证材料证明，否则不要写“国际领先”之类词语。</w:t>
      </w:r>
    </w:p>
    <w:p>
      <w:pPr>
        <w:adjustRightInd w:val="0"/>
        <w:snapToGrid w:val="0"/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8、成果完成人员名单：严格与佐证材料上的完成人员名字、顺序一致。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9、成果完成人员的工作单位填好</w:t>
      </w:r>
    </w:p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10、发明专利也要填评价日期等内容（不需填评价专家）。</w:t>
      </w: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F49"/>
    <w:rsid w:val="0001784C"/>
    <w:rsid w:val="0005452D"/>
    <w:rsid w:val="00091F6C"/>
    <w:rsid w:val="00095EE5"/>
    <w:rsid w:val="000E0452"/>
    <w:rsid w:val="000E1855"/>
    <w:rsid w:val="001150ED"/>
    <w:rsid w:val="00126460"/>
    <w:rsid w:val="00141648"/>
    <w:rsid w:val="0014353F"/>
    <w:rsid w:val="00146D57"/>
    <w:rsid w:val="0016758D"/>
    <w:rsid w:val="001D513F"/>
    <w:rsid w:val="001F231C"/>
    <w:rsid w:val="001F6E64"/>
    <w:rsid w:val="00201E6B"/>
    <w:rsid w:val="00213283"/>
    <w:rsid w:val="002158D5"/>
    <w:rsid w:val="00227B9C"/>
    <w:rsid w:val="00245B4A"/>
    <w:rsid w:val="00287EBF"/>
    <w:rsid w:val="002A23CB"/>
    <w:rsid w:val="002A5948"/>
    <w:rsid w:val="002D7CA4"/>
    <w:rsid w:val="003027FC"/>
    <w:rsid w:val="00302817"/>
    <w:rsid w:val="0030730D"/>
    <w:rsid w:val="00325888"/>
    <w:rsid w:val="00332F72"/>
    <w:rsid w:val="00381FF4"/>
    <w:rsid w:val="003826C6"/>
    <w:rsid w:val="003968EB"/>
    <w:rsid w:val="003973BC"/>
    <w:rsid w:val="00403CE2"/>
    <w:rsid w:val="004570A8"/>
    <w:rsid w:val="004C1C61"/>
    <w:rsid w:val="00511867"/>
    <w:rsid w:val="005507E8"/>
    <w:rsid w:val="005816A0"/>
    <w:rsid w:val="00586283"/>
    <w:rsid w:val="005876FA"/>
    <w:rsid w:val="005E0280"/>
    <w:rsid w:val="005E08D7"/>
    <w:rsid w:val="0060596E"/>
    <w:rsid w:val="00606D5E"/>
    <w:rsid w:val="00635099"/>
    <w:rsid w:val="00652DAE"/>
    <w:rsid w:val="006538CE"/>
    <w:rsid w:val="0065551D"/>
    <w:rsid w:val="006735CF"/>
    <w:rsid w:val="006901B2"/>
    <w:rsid w:val="006A5AF2"/>
    <w:rsid w:val="006B3D37"/>
    <w:rsid w:val="006D64BB"/>
    <w:rsid w:val="006F0FB4"/>
    <w:rsid w:val="0070674F"/>
    <w:rsid w:val="00706AA5"/>
    <w:rsid w:val="007169E2"/>
    <w:rsid w:val="00721A6C"/>
    <w:rsid w:val="007C154E"/>
    <w:rsid w:val="007C24F9"/>
    <w:rsid w:val="007D5896"/>
    <w:rsid w:val="007E12DE"/>
    <w:rsid w:val="007F4E09"/>
    <w:rsid w:val="00823CCE"/>
    <w:rsid w:val="00835447"/>
    <w:rsid w:val="00854038"/>
    <w:rsid w:val="0086379E"/>
    <w:rsid w:val="00881543"/>
    <w:rsid w:val="008A06AD"/>
    <w:rsid w:val="008A68A6"/>
    <w:rsid w:val="008C046F"/>
    <w:rsid w:val="008E6313"/>
    <w:rsid w:val="008F0933"/>
    <w:rsid w:val="008F144B"/>
    <w:rsid w:val="00904685"/>
    <w:rsid w:val="009065C5"/>
    <w:rsid w:val="00910B71"/>
    <w:rsid w:val="00924385"/>
    <w:rsid w:val="009252DC"/>
    <w:rsid w:val="00941BBD"/>
    <w:rsid w:val="009435A1"/>
    <w:rsid w:val="009626CC"/>
    <w:rsid w:val="00975D45"/>
    <w:rsid w:val="00984C6D"/>
    <w:rsid w:val="0098726C"/>
    <w:rsid w:val="009943C7"/>
    <w:rsid w:val="009956E9"/>
    <w:rsid w:val="009C37DB"/>
    <w:rsid w:val="009C4C5B"/>
    <w:rsid w:val="009E1ABE"/>
    <w:rsid w:val="009F5219"/>
    <w:rsid w:val="00A30D84"/>
    <w:rsid w:val="00A5115E"/>
    <w:rsid w:val="00A6496C"/>
    <w:rsid w:val="00AC4A5D"/>
    <w:rsid w:val="00AD4C11"/>
    <w:rsid w:val="00AD7DA0"/>
    <w:rsid w:val="00AF100A"/>
    <w:rsid w:val="00B01C23"/>
    <w:rsid w:val="00B02B07"/>
    <w:rsid w:val="00B10A94"/>
    <w:rsid w:val="00B1368E"/>
    <w:rsid w:val="00B15DDD"/>
    <w:rsid w:val="00B2244B"/>
    <w:rsid w:val="00B2541C"/>
    <w:rsid w:val="00B3144B"/>
    <w:rsid w:val="00B42ABF"/>
    <w:rsid w:val="00B60277"/>
    <w:rsid w:val="00B62E20"/>
    <w:rsid w:val="00BB5E2A"/>
    <w:rsid w:val="00BC004F"/>
    <w:rsid w:val="00BE0ACD"/>
    <w:rsid w:val="00C017E4"/>
    <w:rsid w:val="00C14808"/>
    <w:rsid w:val="00C4412A"/>
    <w:rsid w:val="00C55F49"/>
    <w:rsid w:val="00C6718D"/>
    <w:rsid w:val="00C8299A"/>
    <w:rsid w:val="00C902D3"/>
    <w:rsid w:val="00CB1528"/>
    <w:rsid w:val="00CB2002"/>
    <w:rsid w:val="00CD1C28"/>
    <w:rsid w:val="00CD5285"/>
    <w:rsid w:val="00CD755E"/>
    <w:rsid w:val="00CE4315"/>
    <w:rsid w:val="00CF4F6E"/>
    <w:rsid w:val="00CF5111"/>
    <w:rsid w:val="00D24F16"/>
    <w:rsid w:val="00D443D9"/>
    <w:rsid w:val="00D6454A"/>
    <w:rsid w:val="00D8080B"/>
    <w:rsid w:val="00D86C64"/>
    <w:rsid w:val="00D87C8F"/>
    <w:rsid w:val="00DA2F8C"/>
    <w:rsid w:val="00DA485E"/>
    <w:rsid w:val="00DA67C7"/>
    <w:rsid w:val="00DB2C73"/>
    <w:rsid w:val="00DC2194"/>
    <w:rsid w:val="00DD69D0"/>
    <w:rsid w:val="00E24AB5"/>
    <w:rsid w:val="00E2604B"/>
    <w:rsid w:val="00E90E32"/>
    <w:rsid w:val="00E9733D"/>
    <w:rsid w:val="00F333F0"/>
    <w:rsid w:val="00F4390D"/>
    <w:rsid w:val="00F94569"/>
    <w:rsid w:val="00FD1735"/>
    <w:rsid w:val="00FE5586"/>
    <w:rsid w:val="00FE5A17"/>
    <w:rsid w:val="7AF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1"/>
        <o:r id="V:Rule2" type="connector" idref="#_x0000_s1037"/>
        <o:r id="V:Rule3" type="connector" idref="#_x0000_s1039"/>
        <o:r id="V:Rule4" type="connector" idref="#_x0000_s104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7"/>
    <customShpInfo spid="_x0000_s1039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5480F-A09F-4031-846F-D2EF13A61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XTU</Company>
  <Pages>9</Pages>
  <Words>306</Words>
  <Characters>1750</Characters>
  <Lines>14</Lines>
  <Paragraphs>4</Paragraphs>
  <TotalTime>0</TotalTime>
  <ScaleCrop>false</ScaleCrop>
  <LinksUpToDate>false</LinksUpToDate>
  <CharactersWithSpaces>2052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2015-11-03T00:34:00Z</dcterms:created>
  <dc:creator>湘潭大学科技处</dc:creator>
  <cp:lastModifiedBy>Administrator</cp:lastModifiedBy>
  <dcterms:modified xsi:type="dcterms:W3CDTF">2017-04-24T06:34:20Z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