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>
      <w:pPr>
        <w:widowControl/>
        <w:spacing w:line="540" w:lineRule="exact"/>
        <w:jc w:val="center"/>
        <w:rPr>
          <w:b/>
          <w:color w:val="000000"/>
          <w:kern w:val="0"/>
          <w:sz w:val="44"/>
          <w:szCs w:val="44"/>
        </w:rPr>
      </w:pPr>
    </w:p>
    <w:p>
      <w:pPr>
        <w:widowControl/>
        <w:spacing w:line="540" w:lineRule="exact"/>
        <w:jc w:val="center"/>
        <w:rPr>
          <w:rFonts w:hint="eastAsia"/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湖南省工程实验室</w:t>
      </w:r>
      <w:r>
        <w:rPr>
          <w:b/>
          <w:color w:val="000000"/>
          <w:kern w:val="0"/>
          <w:sz w:val="44"/>
          <w:szCs w:val="44"/>
        </w:rPr>
        <w:t>组建方案编制提纲</w:t>
      </w:r>
    </w:p>
    <w:p>
      <w:pPr>
        <w:spacing w:line="540" w:lineRule="exact"/>
        <w:jc w:val="center"/>
        <w:rPr>
          <w:rFonts w:hint="eastAsia" w:eastAsia="仿宋_GB2312"/>
          <w:sz w:val="42"/>
          <w:szCs w:val="42"/>
        </w:rPr>
      </w:pPr>
    </w:p>
    <w:p>
      <w:pPr>
        <w:spacing w:line="54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一、项目摘要</w:t>
      </w:r>
      <w:r>
        <w:rPr>
          <w:rFonts w:eastAsia="黑体"/>
          <w:sz w:val="32"/>
          <w:szCs w:val="32"/>
        </w:rPr>
        <w:t>（2500字左右）</w:t>
      </w:r>
    </w:p>
    <w:p>
      <w:pPr>
        <w:spacing w:line="54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二、建设背景及必要性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1、本领域在国民经济建设中的地位与作用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2、国内外技术发展状况、技术发展的比较分析与技术发展趋势预测分析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3、当前急待解决的关键技术问题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三、主要方向、任务与目标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1、拟突破的技术方向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2、主要功能与任务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3、近期和中期目标</w:t>
      </w:r>
    </w:p>
    <w:p>
      <w:pPr>
        <w:spacing w:line="54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四、组织机构、管理与运行机制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1、申报单位及各参建单位概况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2、机构设置与职责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3、主要技术带头人、管理人员及技术队伍情况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4、运行和管理机制</w:t>
      </w:r>
    </w:p>
    <w:p>
      <w:pPr>
        <w:spacing w:line="54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五、建设方案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建设内容、建设规模、建设地点、技术方案、设备方案和工程方案及其合理性</w:t>
      </w:r>
    </w:p>
    <w:p>
      <w:pPr>
        <w:spacing w:line="54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六、节能及环保影响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1、节能分析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2、环境影响评价</w:t>
      </w:r>
    </w:p>
    <w:p>
      <w:pPr>
        <w:spacing w:line="54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七、项目实施进度与管理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1、建设周期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2、项目实施进度安排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3、建设期的项目管理</w:t>
      </w:r>
    </w:p>
    <w:p>
      <w:pPr>
        <w:spacing w:line="54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八、投资估算及资金筹措方案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1、项目总投资估算表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2、建设投资估算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3、分年投资计划表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4、项目资金筹措方案及其落实情况</w:t>
      </w:r>
    </w:p>
    <w:p>
      <w:pPr>
        <w:spacing w:line="54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九、</w:t>
      </w:r>
      <w:r>
        <w:rPr>
          <w:rFonts w:eastAsia="黑体"/>
          <w:kern w:val="0"/>
          <w:sz w:val="32"/>
          <w:szCs w:val="32"/>
        </w:rPr>
        <w:t>项目经济和社会效益分析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1、经济效益分析</w:t>
      </w:r>
    </w:p>
    <w:p>
      <w:pPr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2、社会效益分析</w:t>
      </w:r>
    </w:p>
    <w:p>
      <w:pPr>
        <w:spacing w:line="54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十、</w:t>
      </w:r>
      <w:r>
        <w:rPr>
          <w:rFonts w:eastAsia="黑体"/>
          <w:bCs/>
          <w:sz w:val="32"/>
          <w:szCs w:val="32"/>
        </w:rPr>
        <w:t>项目</w:t>
      </w:r>
      <w:r>
        <w:rPr>
          <w:rFonts w:eastAsia="黑体"/>
          <w:bCs/>
          <w:kern w:val="0"/>
          <w:sz w:val="32"/>
          <w:szCs w:val="32"/>
        </w:rPr>
        <w:t>风险分析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1、技术风险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2、技术服务与市场风险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3、其它风险</w:t>
      </w:r>
    </w:p>
    <w:p>
      <w:pPr>
        <w:spacing w:line="540" w:lineRule="exact"/>
        <w:ind w:firstLine="640" w:firstLineChars="200"/>
        <w:rPr>
          <w:rFonts w:hint="eastAsia"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十一、其它需要说明的问题</w:t>
      </w:r>
    </w:p>
    <w:p>
      <w:pPr>
        <w:spacing w:line="54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十二、附件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1、工程实验室建设项目合作协议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2、工程实验室章程</w:t>
      </w:r>
    </w:p>
    <w:p>
      <w:pPr>
        <w:spacing w:line="54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3、前期科技成果证明文件</w:t>
      </w:r>
    </w:p>
    <w:p>
      <w:pPr>
        <w:spacing w:line="540" w:lineRule="exact"/>
        <w:ind w:firstLine="640" w:firstLineChars="200"/>
      </w:pPr>
      <w:r>
        <w:rPr>
          <w:rFonts w:eastAsia="仿宋_GB2312"/>
          <w:bCs/>
          <w:kern w:val="0"/>
          <w:sz w:val="32"/>
          <w:szCs w:val="32"/>
        </w:rPr>
        <w:t>4、其它配套证明文件等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8618220</wp:posOffset>
            </wp:positionV>
            <wp:extent cx="1790700" cy="400050"/>
            <wp:effectExtent l="0" t="0" r="0" b="0"/>
            <wp:wrapNone/>
            <wp:docPr id="1" name="图片 1" descr="通知_湘发改高技[2008]1046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通知_湘发改高技[2008]1046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871" w:right="1531" w:bottom="153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A9"/>
    <w:rsid w:val="00302E93"/>
    <w:rsid w:val="0061734F"/>
    <w:rsid w:val="00725C6C"/>
    <w:rsid w:val="009239A9"/>
    <w:rsid w:val="5C9A74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2014-08-28T08:19:00Z</dcterms:created>
  <dc:creator>微软用户</dc:creator>
  <cp:lastModifiedBy>Administrator</cp:lastModifiedBy>
  <cp:lastPrinted>2016-07-26T09:35:57Z</cp:lastPrinted>
  <dcterms:modified xsi:type="dcterms:W3CDTF">2016-07-26T09:50:46Z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